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F9FB0" w14:textId="0FC1E835" w:rsidR="009C75F5" w:rsidRPr="00255D20" w:rsidRDefault="00000000" w:rsidP="00107801">
      <w:pPr>
        <w:pStyle w:val="Title"/>
        <w:spacing w:before="2400"/>
        <w:jc w:val="left"/>
        <w:rPr>
          <w:rFonts w:cstheme="majorHAnsi"/>
          <w:b/>
          <w:bCs/>
          <w:caps w:val="0"/>
          <w:color w:val="FF3300"/>
          <w:sz w:val="22"/>
        </w:rPr>
      </w:pPr>
      <w:sdt>
        <w:sdtPr>
          <w:rPr>
            <w:rFonts w:cstheme="majorHAnsi"/>
            <w:b/>
            <w:bCs/>
            <w:color w:val="FF3300"/>
            <w:sz w:val="72"/>
            <w:szCs w:val="72"/>
          </w:rPr>
          <w:alias w:val="Form.Title"/>
          <w:tag w:val="{&quot;templafy&quot;:{&quot;id&quot;:&quot;b542d181-a756-4395-a098-59070f1d8b60&quot;}}"/>
          <w:id w:val="2021576811"/>
          <w:placeholder>
            <w:docPart w:val="B3EBAC315C804185A63003945787FDAC"/>
          </w:placeholder>
        </w:sdtPr>
        <w:sdtContent>
          <w:sdt>
            <w:sdtPr>
              <w:rPr>
                <w:rFonts w:cstheme="majorHAnsi"/>
                <w:b/>
                <w:bCs/>
                <w:color w:val="FF3300"/>
                <w:sz w:val="72"/>
                <w:szCs w:val="72"/>
              </w:rPr>
              <w:alias w:val="Subject"/>
              <w:tag w:val=""/>
              <w:id w:val="842211197"/>
              <w:placeholder>
                <w:docPart w:val="4340E3F1D92747908F443D98DEEE7134"/>
              </w:placeholder>
              <w:dataBinding w:prefixMappings="xmlns:ns0='http://purl.org/dc/elements/1.1/' xmlns:ns1='http://schemas.openxmlformats.org/package/2006/metadata/core-properties' " w:xpath="/ns1:coreProperties[1]/ns0:subject[1]" w:storeItemID="{6C3C8BC8-F283-45AE-878A-BAB7291924A1}"/>
              <w:text/>
            </w:sdtPr>
            <w:sdtContent>
              <w:r w:rsidR="004D3A5C">
                <w:rPr>
                  <w:rFonts w:cstheme="majorHAnsi"/>
                  <w:b/>
                  <w:bCs/>
                  <w:color w:val="FF3300"/>
                  <w:sz w:val="72"/>
                  <w:szCs w:val="72"/>
                </w:rPr>
                <w:t>Áætlun um öryggi og heilbrigði</w:t>
              </w:r>
            </w:sdtContent>
          </w:sdt>
        </w:sdtContent>
      </w:sdt>
    </w:p>
    <w:sdt>
      <w:sdtPr>
        <w:rPr>
          <w:b/>
          <w:bCs/>
          <w:color w:val="FF3300"/>
          <w:sz w:val="44"/>
          <w:szCs w:val="36"/>
          <w:highlight w:val="yellow"/>
        </w:rPr>
        <w:alias w:val="Title"/>
        <w:tag w:val=""/>
        <w:id w:val="-151754520"/>
        <w:placeholder>
          <w:docPart w:val="4BC7951100DC4FBBBD91508AD8E242C5"/>
        </w:placeholder>
        <w:dataBinding w:prefixMappings="xmlns:ns0='http://purl.org/dc/elements/1.1/' xmlns:ns1='http://schemas.openxmlformats.org/package/2006/metadata/core-properties' " w:xpath="/ns1:coreProperties[1]/ns0:title[1]" w:storeItemID="{6C3C8BC8-F283-45AE-878A-BAB7291924A1}"/>
        <w:text/>
      </w:sdtPr>
      <w:sdtContent>
        <w:p w14:paraId="20DDDF68" w14:textId="24E83574" w:rsidR="005D513D" w:rsidRPr="00255D20" w:rsidRDefault="00F3646C" w:rsidP="00255D20">
          <w:pPr>
            <w:pStyle w:val="Subtitle"/>
            <w:rPr>
              <w:b/>
              <w:bCs/>
              <w:color w:val="FF3300"/>
              <w:sz w:val="44"/>
              <w:szCs w:val="36"/>
            </w:rPr>
          </w:pPr>
          <w:r w:rsidRPr="00F3646C">
            <w:rPr>
              <w:b/>
              <w:bCs/>
              <w:color w:val="FF3300"/>
              <w:sz w:val="44"/>
              <w:szCs w:val="36"/>
              <w:highlight w:val="yellow"/>
            </w:rPr>
            <w:t>nafn tannlæknastofu</w:t>
          </w:r>
        </w:p>
      </w:sdtContent>
    </w:sdt>
    <w:sdt>
      <w:sdtPr>
        <w:rPr>
          <w:b/>
          <w:bCs/>
          <w:sz w:val="32"/>
          <w:szCs w:val="24"/>
          <w:highlight w:val="yellow"/>
        </w:rPr>
        <w:id w:val="193580911"/>
        <w:placeholder>
          <w:docPart w:val="A3B359FF25F04C8A9B877730C464EBE8"/>
        </w:placeholder>
        <w:date w:fullDate="2025-10-30T00:00:00Z">
          <w:dateFormat w:val="dd.MM.yyyy"/>
          <w:lid w:val="is-IS"/>
          <w:storeMappedDataAs w:val="dateTime"/>
          <w:calendar w:val="gregorian"/>
        </w:date>
      </w:sdtPr>
      <w:sdtContent>
        <w:p w14:paraId="7AD062A8" w14:textId="10273691" w:rsidR="009C75F5" w:rsidRPr="00255D20" w:rsidRDefault="00116059" w:rsidP="00255D20">
          <w:pPr>
            <w:pStyle w:val="Subtitle"/>
            <w:rPr>
              <w:b/>
              <w:bCs/>
            </w:rPr>
          </w:pPr>
          <w:r>
            <w:rPr>
              <w:b/>
              <w:bCs/>
              <w:sz w:val="32"/>
              <w:szCs w:val="24"/>
              <w:highlight w:val="yellow"/>
            </w:rPr>
            <w:t>30.</w:t>
          </w:r>
          <w:r w:rsidR="009D5854" w:rsidRPr="009D5854">
            <w:rPr>
              <w:b/>
              <w:bCs/>
              <w:sz w:val="32"/>
              <w:szCs w:val="24"/>
              <w:highlight w:val="yellow"/>
            </w:rPr>
            <w:t>10</w:t>
          </w:r>
          <w:r w:rsidR="003D3ECA" w:rsidRPr="009D5854">
            <w:rPr>
              <w:b/>
              <w:bCs/>
              <w:sz w:val="32"/>
              <w:szCs w:val="24"/>
              <w:highlight w:val="yellow"/>
            </w:rPr>
            <w:t>.2025</w:t>
          </w:r>
        </w:p>
      </w:sdtContent>
    </w:sdt>
    <w:p w14:paraId="2765CAFB" w14:textId="77777777" w:rsidR="009C75F5" w:rsidRPr="00255D20" w:rsidRDefault="007C3B46" w:rsidP="00255D20">
      <w:pPr>
        <w:pStyle w:val="Title"/>
        <w:spacing w:before="4000"/>
      </w:pPr>
      <w:r w:rsidRPr="00255D20">
        <w:rPr>
          <w:noProof/>
        </w:rPr>
        <w:drawing>
          <wp:anchor distT="0" distB="0" distL="114300" distR="114300" simplePos="0" relativeHeight="251658240" behindDoc="1" locked="0" layoutInCell="1" allowOverlap="1" wp14:anchorId="06F090E0" wp14:editId="55F2997F">
            <wp:simplePos x="0" y="0"/>
            <wp:positionH relativeFrom="column">
              <wp:posOffset>-886460</wp:posOffset>
            </wp:positionH>
            <wp:positionV relativeFrom="paragraph">
              <wp:posOffset>25078</wp:posOffset>
            </wp:positionV>
            <wp:extent cx="7053943" cy="6623084"/>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7053943" cy="6623084"/>
                    </a:xfrm>
                    <a:prstGeom prst="rect">
                      <a:avLst/>
                    </a:prstGeom>
                  </pic:spPr>
                </pic:pic>
              </a:graphicData>
            </a:graphic>
            <wp14:sizeRelH relativeFrom="page">
              <wp14:pctWidth>0</wp14:pctWidth>
            </wp14:sizeRelH>
            <wp14:sizeRelV relativeFrom="page">
              <wp14:pctHeight>0</wp14:pctHeight>
            </wp14:sizeRelV>
          </wp:anchor>
        </w:drawing>
      </w:r>
      <w:r w:rsidR="009C75F5" w:rsidRPr="00255D20">
        <w:rPr>
          <w:noProof/>
        </w:rPr>
        <w:t xml:space="preserve"> </w:t>
      </w:r>
      <w:r w:rsidR="000151EF" w:rsidRPr="76368B4A">
        <w:rPr>
          <w:rFonts w:ascii="Calibri" w:hAnsi="Calibri"/>
          <w:b/>
          <w:bCs/>
          <w:caps w:val="0"/>
          <w:color w:val="46464B" w:themeColor="text1"/>
          <w:sz w:val="22"/>
          <w:szCs w:val="22"/>
        </w:rPr>
        <w:t xml:space="preserve"> </w:t>
      </w:r>
      <w:r w:rsidR="009C75F5" w:rsidRPr="76368B4A">
        <w:rPr>
          <w:rFonts w:ascii="Calibri" w:hAnsi="Calibri"/>
          <w:b/>
          <w:bCs/>
          <w:caps w:val="0"/>
          <w:color w:val="46464B" w:themeColor="text1"/>
          <w:sz w:val="22"/>
          <w:szCs w:val="22"/>
        </w:rPr>
        <w:br w:type="page"/>
      </w:r>
    </w:p>
    <w:p w14:paraId="63D1A789" w14:textId="77777777" w:rsidR="000778E0" w:rsidRPr="00486C8F" w:rsidRDefault="000778E0" w:rsidP="00486C8F">
      <w:pPr>
        <w:pStyle w:val="TOCHeading"/>
      </w:pPr>
      <w:r w:rsidRPr="00255D20">
        <w:lastRenderedPageBreak/>
        <w:t>útgáfusaga</w:t>
      </w:r>
      <w:r w:rsidR="003A09FA" w:rsidRPr="00255D20">
        <w:t xml:space="preserve"> og skilmálar</w:t>
      </w:r>
    </w:p>
    <w:p w14:paraId="7D151153" w14:textId="77777777" w:rsidR="00A97025" w:rsidRDefault="00A97025" w:rsidP="00A97025"/>
    <w:tbl>
      <w:tblPr>
        <w:tblStyle w:val="RUGGTafla1"/>
        <w:tblW w:w="5000" w:type="pct"/>
        <w:tblLayout w:type="fixed"/>
        <w:tblCellMar>
          <w:left w:w="57" w:type="dxa"/>
          <w:right w:w="57" w:type="dxa"/>
        </w:tblCellMar>
        <w:tblLook w:val="04A0" w:firstRow="1" w:lastRow="0" w:firstColumn="1" w:lastColumn="0" w:noHBand="0" w:noVBand="1"/>
      </w:tblPr>
      <w:tblGrid>
        <w:gridCol w:w="518"/>
        <w:gridCol w:w="1750"/>
        <w:gridCol w:w="1100"/>
        <w:gridCol w:w="1735"/>
        <w:gridCol w:w="1116"/>
        <w:gridCol w:w="1719"/>
        <w:gridCol w:w="1132"/>
      </w:tblGrid>
      <w:tr w:rsidR="00A70C28" w:rsidRPr="00FD718C" w14:paraId="1B189FF4" w14:textId="77777777" w:rsidTr="00A70C28">
        <w:trPr>
          <w:cnfStyle w:val="100000000000" w:firstRow="1" w:lastRow="0" w:firstColumn="0" w:lastColumn="0" w:oddVBand="0" w:evenVBand="0" w:oddHBand="0" w:evenHBand="0" w:firstRowFirstColumn="0" w:firstRowLastColumn="0" w:lastRowFirstColumn="0" w:lastRowLastColumn="0"/>
        </w:trPr>
        <w:tc>
          <w:tcPr>
            <w:tcW w:w="518" w:type="dxa"/>
          </w:tcPr>
          <w:p w14:paraId="2C46A633" w14:textId="77777777" w:rsidR="00A70C28" w:rsidRPr="00FD718C" w:rsidRDefault="00A70C28" w:rsidP="00A70C28">
            <w:pPr>
              <w:spacing w:line="360" w:lineRule="auto"/>
              <w:rPr>
                <w:szCs w:val="16"/>
              </w:rPr>
            </w:pPr>
            <w:r w:rsidRPr="00FD718C">
              <w:rPr>
                <w:szCs w:val="16"/>
              </w:rPr>
              <w:t>Útg</w:t>
            </w:r>
            <w:r>
              <w:rPr>
                <w:szCs w:val="16"/>
              </w:rPr>
              <w:t>.</w:t>
            </w:r>
          </w:p>
        </w:tc>
        <w:tc>
          <w:tcPr>
            <w:tcW w:w="1750" w:type="dxa"/>
          </w:tcPr>
          <w:p w14:paraId="2D62AE8C" w14:textId="77777777" w:rsidR="00A70C28" w:rsidRPr="00FD718C" w:rsidRDefault="00A70C28" w:rsidP="00A70C28">
            <w:pPr>
              <w:spacing w:line="360" w:lineRule="auto"/>
              <w:rPr>
                <w:szCs w:val="16"/>
              </w:rPr>
            </w:pPr>
            <w:r w:rsidRPr="00FD718C">
              <w:rPr>
                <w:szCs w:val="16"/>
              </w:rPr>
              <w:t>Höfundur</w:t>
            </w:r>
          </w:p>
        </w:tc>
        <w:tc>
          <w:tcPr>
            <w:tcW w:w="1100" w:type="dxa"/>
          </w:tcPr>
          <w:p w14:paraId="3DCEF74B" w14:textId="77777777" w:rsidR="00A70C28" w:rsidRPr="00FD718C" w:rsidRDefault="00A70C28" w:rsidP="00A70C28">
            <w:pPr>
              <w:spacing w:line="360" w:lineRule="auto"/>
              <w:rPr>
                <w:szCs w:val="16"/>
              </w:rPr>
            </w:pPr>
            <w:r w:rsidRPr="00FD718C">
              <w:rPr>
                <w:szCs w:val="16"/>
              </w:rPr>
              <w:t>Dags.</w:t>
            </w:r>
          </w:p>
        </w:tc>
        <w:tc>
          <w:tcPr>
            <w:tcW w:w="1735" w:type="dxa"/>
          </w:tcPr>
          <w:p w14:paraId="47F1C832" w14:textId="77777777" w:rsidR="00A70C28" w:rsidRPr="00FD718C" w:rsidRDefault="00A70C28" w:rsidP="00A70C28">
            <w:pPr>
              <w:spacing w:line="360" w:lineRule="auto"/>
              <w:rPr>
                <w:szCs w:val="16"/>
              </w:rPr>
            </w:pPr>
            <w:r w:rsidRPr="00FD718C">
              <w:rPr>
                <w:szCs w:val="16"/>
              </w:rPr>
              <w:t>Rýnt</w:t>
            </w:r>
          </w:p>
        </w:tc>
        <w:tc>
          <w:tcPr>
            <w:tcW w:w="1116" w:type="dxa"/>
          </w:tcPr>
          <w:p w14:paraId="2199F8BD" w14:textId="77777777" w:rsidR="00A70C28" w:rsidRPr="00FD718C" w:rsidRDefault="00A70C28" w:rsidP="00A70C28">
            <w:pPr>
              <w:spacing w:line="360" w:lineRule="auto"/>
              <w:rPr>
                <w:szCs w:val="16"/>
              </w:rPr>
            </w:pPr>
            <w:r w:rsidRPr="00FD718C">
              <w:rPr>
                <w:szCs w:val="16"/>
              </w:rPr>
              <w:t>Dags.</w:t>
            </w:r>
          </w:p>
        </w:tc>
        <w:tc>
          <w:tcPr>
            <w:tcW w:w="1719" w:type="dxa"/>
          </w:tcPr>
          <w:p w14:paraId="2AE82495" w14:textId="77777777" w:rsidR="00A70C28" w:rsidRPr="00FD718C" w:rsidRDefault="00A70C28" w:rsidP="00A70C28">
            <w:pPr>
              <w:spacing w:line="360" w:lineRule="auto"/>
              <w:rPr>
                <w:szCs w:val="16"/>
              </w:rPr>
            </w:pPr>
            <w:r w:rsidRPr="00FD718C">
              <w:rPr>
                <w:szCs w:val="16"/>
              </w:rPr>
              <w:t>Samþykkt</w:t>
            </w:r>
          </w:p>
        </w:tc>
        <w:tc>
          <w:tcPr>
            <w:tcW w:w="1132" w:type="dxa"/>
          </w:tcPr>
          <w:p w14:paraId="26D02B44" w14:textId="77777777" w:rsidR="00A70C28" w:rsidRPr="00FD718C" w:rsidRDefault="00A70C28" w:rsidP="00A70C28">
            <w:pPr>
              <w:spacing w:line="360" w:lineRule="auto"/>
              <w:rPr>
                <w:szCs w:val="16"/>
              </w:rPr>
            </w:pPr>
            <w:r w:rsidRPr="00FD718C">
              <w:rPr>
                <w:szCs w:val="16"/>
              </w:rPr>
              <w:t>Dags.</w:t>
            </w:r>
          </w:p>
        </w:tc>
      </w:tr>
      <w:tr w:rsidR="00A70C28" w:rsidRPr="00FD718C" w14:paraId="5F7AC6B8" w14:textId="77777777" w:rsidTr="00A70C28">
        <w:tc>
          <w:tcPr>
            <w:tcW w:w="518" w:type="dxa"/>
            <w:vMerge w:val="restart"/>
          </w:tcPr>
          <w:p w14:paraId="1ABD1BB9" w14:textId="77777777" w:rsidR="00A70C28" w:rsidRPr="0037342F" w:rsidRDefault="00A70C28" w:rsidP="00A70C28">
            <w:pPr>
              <w:spacing w:line="360" w:lineRule="auto"/>
              <w:rPr>
                <w:b/>
                <w:bCs/>
                <w:szCs w:val="16"/>
                <w:highlight w:val="yellow"/>
              </w:rPr>
            </w:pPr>
            <w:r w:rsidRPr="0037342F">
              <w:rPr>
                <w:b/>
                <w:bCs/>
                <w:szCs w:val="16"/>
                <w:highlight w:val="yellow"/>
              </w:rPr>
              <w:t>V01</w:t>
            </w:r>
          </w:p>
        </w:tc>
        <w:tc>
          <w:tcPr>
            <w:tcW w:w="1750" w:type="dxa"/>
          </w:tcPr>
          <w:p w14:paraId="63DD5801" w14:textId="46618BFB" w:rsidR="00A70C28" w:rsidRPr="0037342F" w:rsidRDefault="0037342F" w:rsidP="00A70C28">
            <w:pPr>
              <w:spacing w:line="360" w:lineRule="auto"/>
              <w:rPr>
                <w:szCs w:val="16"/>
                <w:highlight w:val="yellow"/>
              </w:rPr>
            </w:pPr>
            <w:r w:rsidRPr="0037342F">
              <w:rPr>
                <w:szCs w:val="16"/>
                <w:highlight w:val="yellow"/>
              </w:rPr>
              <w:t>Höfundur</w:t>
            </w:r>
          </w:p>
        </w:tc>
        <w:tc>
          <w:tcPr>
            <w:tcW w:w="1100" w:type="dxa"/>
          </w:tcPr>
          <w:p w14:paraId="3D86095D" w14:textId="6CD738FC" w:rsidR="00A70C28" w:rsidRPr="0037342F" w:rsidRDefault="00E1215B" w:rsidP="00A70C28">
            <w:pPr>
              <w:spacing w:line="360" w:lineRule="auto"/>
              <w:rPr>
                <w:szCs w:val="16"/>
                <w:highlight w:val="yellow"/>
              </w:rPr>
            </w:pPr>
            <w:r w:rsidRPr="0037342F">
              <w:rPr>
                <w:szCs w:val="16"/>
                <w:highlight w:val="yellow"/>
              </w:rPr>
              <w:t>2025.10.22</w:t>
            </w:r>
          </w:p>
        </w:tc>
        <w:tc>
          <w:tcPr>
            <w:tcW w:w="1735" w:type="dxa"/>
          </w:tcPr>
          <w:p w14:paraId="5A21F6F2" w14:textId="77777777" w:rsidR="00A70C28" w:rsidRPr="0037342F" w:rsidRDefault="00A70C28" w:rsidP="00A70C28">
            <w:pPr>
              <w:spacing w:line="360" w:lineRule="auto"/>
              <w:rPr>
                <w:szCs w:val="16"/>
                <w:highlight w:val="yellow"/>
              </w:rPr>
            </w:pPr>
          </w:p>
        </w:tc>
        <w:tc>
          <w:tcPr>
            <w:tcW w:w="1116" w:type="dxa"/>
          </w:tcPr>
          <w:p w14:paraId="640B8AA9" w14:textId="77777777" w:rsidR="00A70C28" w:rsidRPr="0037342F" w:rsidRDefault="00A70C28" w:rsidP="00A70C28">
            <w:pPr>
              <w:spacing w:line="360" w:lineRule="auto"/>
              <w:rPr>
                <w:szCs w:val="16"/>
                <w:highlight w:val="yellow"/>
              </w:rPr>
            </w:pPr>
            <w:r w:rsidRPr="0037342F">
              <w:rPr>
                <w:szCs w:val="16"/>
                <w:highlight w:val="yellow"/>
              </w:rPr>
              <w:t>áááá.mm.dd</w:t>
            </w:r>
          </w:p>
        </w:tc>
        <w:tc>
          <w:tcPr>
            <w:tcW w:w="1719" w:type="dxa"/>
          </w:tcPr>
          <w:p w14:paraId="29D3730D" w14:textId="77777777" w:rsidR="00A70C28" w:rsidRPr="0037342F" w:rsidRDefault="00A70C28" w:rsidP="00A70C28">
            <w:pPr>
              <w:spacing w:line="360" w:lineRule="auto"/>
              <w:rPr>
                <w:szCs w:val="16"/>
                <w:highlight w:val="yellow"/>
              </w:rPr>
            </w:pPr>
          </w:p>
        </w:tc>
        <w:tc>
          <w:tcPr>
            <w:tcW w:w="1132" w:type="dxa"/>
          </w:tcPr>
          <w:p w14:paraId="2FF184A7" w14:textId="77777777" w:rsidR="00A70C28" w:rsidRPr="0037342F" w:rsidRDefault="00A70C28" w:rsidP="00A70C28">
            <w:pPr>
              <w:spacing w:line="360" w:lineRule="auto"/>
              <w:rPr>
                <w:szCs w:val="16"/>
                <w:highlight w:val="yellow"/>
              </w:rPr>
            </w:pPr>
            <w:r w:rsidRPr="0037342F">
              <w:rPr>
                <w:szCs w:val="16"/>
                <w:highlight w:val="yellow"/>
              </w:rPr>
              <w:t>áááá.mm.dd</w:t>
            </w:r>
          </w:p>
        </w:tc>
      </w:tr>
      <w:tr w:rsidR="00A70C28" w:rsidRPr="00FD718C" w14:paraId="09E54CD5" w14:textId="77777777" w:rsidTr="00A70C28">
        <w:tc>
          <w:tcPr>
            <w:tcW w:w="518" w:type="dxa"/>
            <w:vMerge/>
          </w:tcPr>
          <w:p w14:paraId="042668B3" w14:textId="77777777" w:rsidR="00A70C28" w:rsidRPr="00FD718C" w:rsidRDefault="00A70C28" w:rsidP="00A70C28">
            <w:pPr>
              <w:spacing w:line="360" w:lineRule="auto"/>
              <w:rPr>
                <w:b/>
                <w:bCs/>
                <w:szCs w:val="16"/>
              </w:rPr>
            </w:pPr>
          </w:p>
        </w:tc>
        <w:tc>
          <w:tcPr>
            <w:tcW w:w="8552" w:type="dxa"/>
            <w:gridSpan w:val="6"/>
          </w:tcPr>
          <w:p w14:paraId="508B4510" w14:textId="77777777" w:rsidR="00A70C28" w:rsidRPr="00FD718C" w:rsidRDefault="00A70C28" w:rsidP="00A70C28">
            <w:pPr>
              <w:spacing w:line="360" w:lineRule="auto"/>
              <w:rPr>
                <w:szCs w:val="16"/>
              </w:rPr>
            </w:pPr>
          </w:p>
        </w:tc>
      </w:tr>
      <w:tr w:rsidR="00A70C28" w:rsidRPr="00FD718C" w14:paraId="0BDC9DC4" w14:textId="77777777" w:rsidTr="00A70C28">
        <w:tc>
          <w:tcPr>
            <w:tcW w:w="518" w:type="dxa"/>
            <w:vMerge w:val="restart"/>
          </w:tcPr>
          <w:p w14:paraId="3CC14EF0" w14:textId="77777777" w:rsidR="00A70C28" w:rsidRPr="00FD718C" w:rsidRDefault="00A70C28" w:rsidP="00A70C28">
            <w:pPr>
              <w:spacing w:line="360" w:lineRule="auto"/>
              <w:rPr>
                <w:b/>
                <w:bCs/>
                <w:szCs w:val="16"/>
              </w:rPr>
            </w:pPr>
          </w:p>
        </w:tc>
        <w:tc>
          <w:tcPr>
            <w:tcW w:w="1750" w:type="dxa"/>
          </w:tcPr>
          <w:p w14:paraId="5EFE1292" w14:textId="77777777" w:rsidR="00A70C28" w:rsidRPr="00FD718C" w:rsidRDefault="00A70C28" w:rsidP="00A70C28">
            <w:pPr>
              <w:spacing w:line="360" w:lineRule="auto"/>
              <w:rPr>
                <w:szCs w:val="16"/>
              </w:rPr>
            </w:pPr>
          </w:p>
        </w:tc>
        <w:tc>
          <w:tcPr>
            <w:tcW w:w="1100" w:type="dxa"/>
          </w:tcPr>
          <w:p w14:paraId="541B4C85" w14:textId="77777777" w:rsidR="00A70C28" w:rsidRPr="00FD718C" w:rsidRDefault="00A70C28" w:rsidP="00A70C28">
            <w:pPr>
              <w:spacing w:line="360" w:lineRule="auto"/>
              <w:rPr>
                <w:szCs w:val="16"/>
              </w:rPr>
            </w:pPr>
          </w:p>
        </w:tc>
        <w:tc>
          <w:tcPr>
            <w:tcW w:w="1735" w:type="dxa"/>
          </w:tcPr>
          <w:p w14:paraId="36537038" w14:textId="77777777" w:rsidR="00A70C28" w:rsidRPr="00FD718C" w:rsidRDefault="00A70C28" w:rsidP="00A70C28">
            <w:pPr>
              <w:spacing w:line="360" w:lineRule="auto"/>
              <w:rPr>
                <w:szCs w:val="16"/>
              </w:rPr>
            </w:pPr>
          </w:p>
        </w:tc>
        <w:tc>
          <w:tcPr>
            <w:tcW w:w="1116" w:type="dxa"/>
          </w:tcPr>
          <w:p w14:paraId="3A04EF62" w14:textId="77777777" w:rsidR="00A70C28" w:rsidRPr="00FD718C" w:rsidRDefault="00A70C28" w:rsidP="00A70C28">
            <w:pPr>
              <w:spacing w:line="360" w:lineRule="auto"/>
              <w:rPr>
                <w:szCs w:val="16"/>
              </w:rPr>
            </w:pPr>
          </w:p>
        </w:tc>
        <w:tc>
          <w:tcPr>
            <w:tcW w:w="1719" w:type="dxa"/>
          </w:tcPr>
          <w:p w14:paraId="6A6050AD" w14:textId="77777777" w:rsidR="00A70C28" w:rsidRPr="00FD718C" w:rsidRDefault="00A70C28" w:rsidP="00A70C28">
            <w:pPr>
              <w:spacing w:line="360" w:lineRule="auto"/>
              <w:rPr>
                <w:szCs w:val="16"/>
              </w:rPr>
            </w:pPr>
          </w:p>
        </w:tc>
        <w:tc>
          <w:tcPr>
            <w:tcW w:w="1132" w:type="dxa"/>
          </w:tcPr>
          <w:p w14:paraId="0C03E108" w14:textId="77777777" w:rsidR="00A70C28" w:rsidRPr="00FD718C" w:rsidRDefault="00A70C28" w:rsidP="00A70C28">
            <w:pPr>
              <w:spacing w:line="360" w:lineRule="auto"/>
              <w:rPr>
                <w:szCs w:val="16"/>
              </w:rPr>
            </w:pPr>
          </w:p>
        </w:tc>
      </w:tr>
      <w:tr w:rsidR="00A70C28" w:rsidRPr="00FD718C" w14:paraId="3B8B7D4F" w14:textId="77777777" w:rsidTr="00A70C28">
        <w:tc>
          <w:tcPr>
            <w:tcW w:w="518" w:type="dxa"/>
            <w:vMerge/>
          </w:tcPr>
          <w:p w14:paraId="299D21F9" w14:textId="77777777" w:rsidR="00A70C28" w:rsidRPr="00FD718C" w:rsidRDefault="00A70C28" w:rsidP="00A70C28">
            <w:pPr>
              <w:spacing w:line="360" w:lineRule="auto"/>
              <w:rPr>
                <w:b/>
                <w:bCs/>
                <w:szCs w:val="16"/>
              </w:rPr>
            </w:pPr>
          </w:p>
        </w:tc>
        <w:tc>
          <w:tcPr>
            <w:tcW w:w="8552" w:type="dxa"/>
            <w:gridSpan w:val="6"/>
          </w:tcPr>
          <w:p w14:paraId="0C2D2906" w14:textId="77777777" w:rsidR="00A70C28" w:rsidRPr="00FD718C" w:rsidRDefault="00A70C28" w:rsidP="00A70C28">
            <w:pPr>
              <w:spacing w:line="360" w:lineRule="auto"/>
              <w:rPr>
                <w:szCs w:val="16"/>
              </w:rPr>
            </w:pPr>
          </w:p>
        </w:tc>
      </w:tr>
      <w:tr w:rsidR="00A70C28" w:rsidRPr="00FD718C" w14:paraId="05E946A1" w14:textId="77777777" w:rsidTr="00A70C28">
        <w:tc>
          <w:tcPr>
            <w:tcW w:w="518" w:type="dxa"/>
            <w:vMerge w:val="restart"/>
          </w:tcPr>
          <w:p w14:paraId="71530707" w14:textId="77777777" w:rsidR="00A70C28" w:rsidRPr="00FD718C" w:rsidRDefault="00A70C28" w:rsidP="00A70C28">
            <w:pPr>
              <w:spacing w:line="360" w:lineRule="auto"/>
              <w:rPr>
                <w:b/>
                <w:bCs/>
                <w:szCs w:val="16"/>
              </w:rPr>
            </w:pPr>
          </w:p>
        </w:tc>
        <w:tc>
          <w:tcPr>
            <w:tcW w:w="1750" w:type="dxa"/>
          </w:tcPr>
          <w:p w14:paraId="194194C0" w14:textId="77777777" w:rsidR="00A70C28" w:rsidRPr="00FD718C" w:rsidRDefault="00A70C28" w:rsidP="00A70C28">
            <w:pPr>
              <w:spacing w:line="360" w:lineRule="auto"/>
              <w:rPr>
                <w:szCs w:val="16"/>
              </w:rPr>
            </w:pPr>
          </w:p>
        </w:tc>
        <w:tc>
          <w:tcPr>
            <w:tcW w:w="1100" w:type="dxa"/>
          </w:tcPr>
          <w:p w14:paraId="03F4514F" w14:textId="77777777" w:rsidR="00A70C28" w:rsidRPr="00FD718C" w:rsidRDefault="00A70C28" w:rsidP="00A70C28">
            <w:pPr>
              <w:spacing w:line="360" w:lineRule="auto"/>
              <w:rPr>
                <w:szCs w:val="16"/>
              </w:rPr>
            </w:pPr>
          </w:p>
        </w:tc>
        <w:tc>
          <w:tcPr>
            <w:tcW w:w="1735" w:type="dxa"/>
          </w:tcPr>
          <w:p w14:paraId="4EE00915" w14:textId="77777777" w:rsidR="00A70C28" w:rsidRPr="00FD718C" w:rsidRDefault="00A70C28" w:rsidP="00A70C28">
            <w:pPr>
              <w:spacing w:line="360" w:lineRule="auto"/>
              <w:rPr>
                <w:szCs w:val="16"/>
              </w:rPr>
            </w:pPr>
          </w:p>
        </w:tc>
        <w:tc>
          <w:tcPr>
            <w:tcW w:w="1116" w:type="dxa"/>
          </w:tcPr>
          <w:p w14:paraId="03C94C1D" w14:textId="77777777" w:rsidR="00A70C28" w:rsidRPr="00FD718C" w:rsidRDefault="00A70C28" w:rsidP="00A70C28">
            <w:pPr>
              <w:spacing w:line="360" w:lineRule="auto"/>
              <w:rPr>
                <w:szCs w:val="16"/>
              </w:rPr>
            </w:pPr>
          </w:p>
        </w:tc>
        <w:tc>
          <w:tcPr>
            <w:tcW w:w="1719" w:type="dxa"/>
          </w:tcPr>
          <w:p w14:paraId="5C79B413" w14:textId="77777777" w:rsidR="00A70C28" w:rsidRPr="00FD718C" w:rsidRDefault="00A70C28" w:rsidP="00A70C28">
            <w:pPr>
              <w:spacing w:line="360" w:lineRule="auto"/>
              <w:rPr>
                <w:szCs w:val="16"/>
              </w:rPr>
            </w:pPr>
          </w:p>
        </w:tc>
        <w:tc>
          <w:tcPr>
            <w:tcW w:w="1132" w:type="dxa"/>
          </w:tcPr>
          <w:p w14:paraId="43FE17F1" w14:textId="77777777" w:rsidR="00A70C28" w:rsidRPr="00FD718C" w:rsidRDefault="00A70C28" w:rsidP="00A70C28">
            <w:pPr>
              <w:spacing w:line="360" w:lineRule="auto"/>
              <w:rPr>
                <w:szCs w:val="16"/>
              </w:rPr>
            </w:pPr>
          </w:p>
        </w:tc>
      </w:tr>
      <w:tr w:rsidR="00A70C28" w:rsidRPr="00FD718C" w14:paraId="4EB8C7B8" w14:textId="77777777" w:rsidTr="00A70C28">
        <w:tc>
          <w:tcPr>
            <w:tcW w:w="518" w:type="dxa"/>
            <w:vMerge/>
          </w:tcPr>
          <w:p w14:paraId="61474C4D" w14:textId="77777777" w:rsidR="00A70C28" w:rsidRPr="00FD718C" w:rsidRDefault="00A70C28" w:rsidP="00A70C28">
            <w:pPr>
              <w:spacing w:line="360" w:lineRule="auto"/>
              <w:rPr>
                <w:szCs w:val="16"/>
              </w:rPr>
            </w:pPr>
          </w:p>
        </w:tc>
        <w:tc>
          <w:tcPr>
            <w:tcW w:w="8552" w:type="dxa"/>
            <w:gridSpan w:val="6"/>
          </w:tcPr>
          <w:p w14:paraId="0747208F" w14:textId="77777777" w:rsidR="00A70C28" w:rsidRPr="00FD718C" w:rsidRDefault="00A70C28" w:rsidP="00A70C28">
            <w:pPr>
              <w:spacing w:line="360" w:lineRule="auto"/>
              <w:rPr>
                <w:szCs w:val="16"/>
              </w:rPr>
            </w:pPr>
          </w:p>
        </w:tc>
      </w:tr>
    </w:tbl>
    <w:p w14:paraId="21D2B969" w14:textId="77777777" w:rsidR="009B2CAB" w:rsidRPr="00255D20" w:rsidRDefault="009B2CAB" w:rsidP="00255D20"/>
    <w:p w14:paraId="6EF0BDC1" w14:textId="77777777" w:rsidR="00047F17" w:rsidRPr="00255D20" w:rsidRDefault="00047F17" w:rsidP="00255D20">
      <w:pPr>
        <w:rPr>
          <w:b/>
          <w:caps/>
          <w:color w:val="FFFFFF" w:themeColor="background1"/>
          <w:spacing w:val="15"/>
          <w:sz w:val="22"/>
          <w:szCs w:val="22"/>
        </w:rPr>
      </w:pPr>
      <w:bookmarkStart w:id="1" w:name="_Toc473300930"/>
    </w:p>
    <w:p w14:paraId="19D9549E" w14:textId="77777777" w:rsidR="00E10D74" w:rsidRDefault="00E10D74">
      <w:pPr>
        <w:jc w:val="left"/>
        <w:rPr>
          <w:b/>
          <w:caps/>
          <w:color w:val="FFFFFF" w:themeColor="background1"/>
          <w:spacing w:val="15"/>
          <w:sz w:val="22"/>
          <w:szCs w:val="22"/>
        </w:rPr>
      </w:pPr>
      <w:bookmarkStart w:id="2" w:name="_Toc209448747"/>
      <w:bookmarkEnd w:id="1"/>
      <w:r>
        <w:br w:type="page"/>
      </w:r>
    </w:p>
    <w:sdt>
      <w:sdtPr>
        <w:rPr>
          <w:b w:val="0"/>
          <w:caps w:val="0"/>
          <w:color w:val="46464B" w:themeColor="text1"/>
          <w:spacing w:val="0"/>
          <w:sz w:val="20"/>
          <w:szCs w:val="20"/>
        </w:rPr>
        <w:id w:val="1276985170"/>
        <w:docPartObj>
          <w:docPartGallery w:val="Table of Contents"/>
          <w:docPartUnique/>
        </w:docPartObj>
      </w:sdtPr>
      <w:sdtEndPr>
        <w:rPr>
          <w:bCs/>
          <w:noProof/>
        </w:rPr>
      </w:sdtEndPr>
      <w:sdtContent>
        <w:p w14:paraId="5AB2F804" w14:textId="137C083E" w:rsidR="00D27A0E" w:rsidRDefault="00D27A0E">
          <w:pPr>
            <w:pStyle w:val="TOCHeading"/>
          </w:pPr>
          <w:r>
            <w:t>Efnisyfirlit</w:t>
          </w:r>
        </w:p>
        <w:p w14:paraId="2A4FED94" w14:textId="57D0E0B3" w:rsidR="00074E46" w:rsidRDefault="00D27A0E">
          <w:pPr>
            <w:pStyle w:val="TOC1"/>
            <w:rPr>
              <w:b w:val="0"/>
              <w:caps w:val="0"/>
              <w:noProof/>
              <w:color w:val="auto"/>
              <w:kern w:val="2"/>
              <w:sz w:val="24"/>
              <w:szCs w:val="24"/>
              <w:lang w:eastAsia="is-IS"/>
              <w14:ligatures w14:val="standardContextual"/>
            </w:rPr>
          </w:pPr>
          <w:r>
            <w:fldChar w:fldCharType="begin"/>
          </w:r>
          <w:r>
            <w:instrText xml:space="preserve"> TOC \o "1-3" \h \z \u </w:instrText>
          </w:r>
          <w:r>
            <w:fldChar w:fldCharType="separate"/>
          </w:r>
          <w:hyperlink w:anchor="_Toc213770903" w:history="1">
            <w:r w:rsidR="00074E46" w:rsidRPr="00253453">
              <w:rPr>
                <w:rStyle w:val="Hyperlink"/>
                <w:bCs/>
                <w:noProof/>
              </w:rPr>
              <w:t>1</w:t>
            </w:r>
            <w:r w:rsidR="00074E46">
              <w:rPr>
                <w:b w:val="0"/>
                <w:caps w:val="0"/>
                <w:noProof/>
                <w:color w:val="auto"/>
                <w:kern w:val="2"/>
                <w:sz w:val="24"/>
                <w:szCs w:val="24"/>
                <w:lang w:eastAsia="is-IS"/>
                <w14:ligatures w14:val="standardContextual"/>
              </w:rPr>
              <w:tab/>
            </w:r>
            <w:r w:rsidR="00074E46" w:rsidRPr="00253453">
              <w:rPr>
                <w:rStyle w:val="Hyperlink"/>
                <w:noProof/>
              </w:rPr>
              <w:t>Inngangur</w:t>
            </w:r>
            <w:r w:rsidR="00074E46">
              <w:rPr>
                <w:noProof/>
                <w:webHidden/>
              </w:rPr>
              <w:tab/>
            </w:r>
            <w:r w:rsidR="00074E46">
              <w:rPr>
                <w:noProof/>
                <w:webHidden/>
              </w:rPr>
              <w:fldChar w:fldCharType="begin"/>
            </w:r>
            <w:r w:rsidR="00074E46">
              <w:rPr>
                <w:noProof/>
                <w:webHidden/>
              </w:rPr>
              <w:instrText xml:space="preserve"> PAGEREF _Toc213770903 \h </w:instrText>
            </w:r>
            <w:r w:rsidR="00074E46">
              <w:rPr>
                <w:noProof/>
                <w:webHidden/>
              </w:rPr>
            </w:r>
            <w:r w:rsidR="00074E46">
              <w:rPr>
                <w:noProof/>
                <w:webHidden/>
              </w:rPr>
              <w:fldChar w:fldCharType="separate"/>
            </w:r>
            <w:r w:rsidR="00074E46">
              <w:rPr>
                <w:noProof/>
                <w:webHidden/>
              </w:rPr>
              <w:t>4</w:t>
            </w:r>
            <w:r w:rsidR="00074E46">
              <w:rPr>
                <w:noProof/>
                <w:webHidden/>
              </w:rPr>
              <w:fldChar w:fldCharType="end"/>
            </w:r>
          </w:hyperlink>
        </w:p>
        <w:p w14:paraId="575A1477" w14:textId="24EF8D47" w:rsidR="00074E46" w:rsidRDefault="00074E46">
          <w:pPr>
            <w:pStyle w:val="TOC2"/>
            <w:rPr>
              <w:b w:val="0"/>
              <w:noProof/>
              <w:color w:val="auto"/>
              <w:kern w:val="2"/>
              <w:sz w:val="24"/>
              <w:szCs w:val="24"/>
              <w:lang w:eastAsia="is-IS"/>
              <w14:ligatures w14:val="standardContextual"/>
            </w:rPr>
          </w:pPr>
          <w:hyperlink w:anchor="_Toc213770904" w:history="1">
            <w:r w:rsidRPr="00253453">
              <w:rPr>
                <w:rStyle w:val="Hyperlink"/>
                <w:noProof/>
              </w:rPr>
              <w:t>1.1</w:t>
            </w:r>
            <w:r>
              <w:rPr>
                <w:b w:val="0"/>
                <w:noProof/>
                <w:color w:val="auto"/>
                <w:kern w:val="2"/>
                <w:sz w:val="24"/>
                <w:szCs w:val="24"/>
                <w:lang w:eastAsia="is-IS"/>
                <w14:ligatures w14:val="standardContextual"/>
              </w:rPr>
              <w:tab/>
            </w:r>
            <w:r w:rsidRPr="00253453">
              <w:rPr>
                <w:rStyle w:val="Hyperlink"/>
                <w:noProof/>
              </w:rPr>
              <w:t>Um fyrirtækið</w:t>
            </w:r>
            <w:r>
              <w:rPr>
                <w:noProof/>
                <w:webHidden/>
              </w:rPr>
              <w:tab/>
            </w:r>
            <w:r>
              <w:rPr>
                <w:noProof/>
                <w:webHidden/>
              </w:rPr>
              <w:fldChar w:fldCharType="begin"/>
            </w:r>
            <w:r>
              <w:rPr>
                <w:noProof/>
                <w:webHidden/>
              </w:rPr>
              <w:instrText xml:space="preserve"> PAGEREF _Toc213770904 \h </w:instrText>
            </w:r>
            <w:r>
              <w:rPr>
                <w:noProof/>
                <w:webHidden/>
              </w:rPr>
            </w:r>
            <w:r>
              <w:rPr>
                <w:noProof/>
                <w:webHidden/>
              </w:rPr>
              <w:fldChar w:fldCharType="separate"/>
            </w:r>
            <w:r>
              <w:rPr>
                <w:noProof/>
                <w:webHidden/>
              </w:rPr>
              <w:t>4</w:t>
            </w:r>
            <w:r>
              <w:rPr>
                <w:noProof/>
                <w:webHidden/>
              </w:rPr>
              <w:fldChar w:fldCharType="end"/>
            </w:r>
          </w:hyperlink>
        </w:p>
        <w:p w14:paraId="35D000EF" w14:textId="7C423AD8" w:rsidR="00074E46" w:rsidRDefault="00074E46">
          <w:pPr>
            <w:pStyle w:val="TOC1"/>
            <w:rPr>
              <w:b w:val="0"/>
              <w:caps w:val="0"/>
              <w:noProof/>
              <w:color w:val="auto"/>
              <w:kern w:val="2"/>
              <w:sz w:val="24"/>
              <w:szCs w:val="24"/>
              <w:lang w:eastAsia="is-IS"/>
              <w14:ligatures w14:val="standardContextual"/>
            </w:rPr>
          </w:pPr>
          <w:hyperlink w:anchor="_Toc213770905" w:history="1">
            <w:r w:rsidRPr="00253453">
              <w:rPr>
                <w:rStyle w:val="Hyperlink"/>
                <w:bCs/>
                <w:noProof/>
              </w:rPr>
              <w:t>2</w:t>
            </w:r>
            <w:r>
              <w:rPr>
                <w:b w:val="0"/>
                <w:caps w:val="0"/>
                <w:noProof/>
                <w:color w:val="auto"/>
                <w:kern w:val="2"/>
                <w:sz w:val="24"/>
                <w:szCs w:val="24"/>
                <w:lang w:eastAsia="is-IS"/>
                <w14:ligatures w14:val="standardContextual"/>
              </w:rPr>
              <w:tab/>
            </w:r>
            <w:r w:rsidRPr="00253453">
              <w:rPr>
                <w:rStyle w:val="Hyperlink"/>
                <w:noProof/>
              </w:rPr>
              <w:t>Vinnuvernd</w:t>
            </w:r>
            <w:r>
              <w:rPr>
                <w:noProof/>
                <w:webHidden/>
              </w:rPr>
              <w:tab/>
            </w:r>
            <w:r>
              <w:rPr>
                <w:noProof/>
                <w:webHidden/>
              </w:rPr>
              <w:fldChar w:fldCharType="begin"/>
            </w:r>
            <w:r>
              <w:rPr>
                <w:noProof/>
                <w:webHidden/>
              </w:rPr>
              <w:instrText xml:space="preserve"> PAGEREF _Toc213770905 \h </w:instrText>
            </w:r>
            <w:r>
              <w:rPr>
                <w:noProof/>
                <w:webHidden/>
              </w:rPr>
            </w:r>
            <w:r>
              <w:rPr>
                <w:noProof/>
                <w:webHidden/>
              </w:rPr>
              <w:fldChar w:fldCharType="separate"/>
            </w:r>
            <w:r>
              <w:rPr>
                <w:noProof/>
                <w:webHidden/>
              </w:rPr>
              <w:t>5</w:t>
            </w:r>
            <w:r>
              <w:rPr>
                <w:noProof/>
                <w:webHidden/>
              </w:rPr>
              <w:fldChar w:fldCharType="end"/>
            </w:r>
          </w:hyperlink>
        </w:p>
        <w:p w14:paraId="07C0934A" w14:textId="70591463" w:rsidR="00074E46" w:rsidRDefault="00074E46">
          <w:pPr>
            <w:pStyle w:val="TOC2"/>
            <w:rPr>
              <w:b w:val="0"/>
              <w:noProof/>
              <w:color w:val="auto"/>
              <w:kern w:val="2"/>
              <w:sz w:val="24"/>
              <w:szCs w:val="24"/>
              <w:lang w:eastAsia="is-IS"/>
              <w14:ligatures w14:val="standardContextual"/>
            </w:rPr>
          </w:pPr>
          <w:hyperlink w:anchor="_Toc213770906" w:history="1">
            <w:r w:rsidRPr="00253453">
              <w:rPr>
                <w:rStyle w:val="Hyperlink"/>
                <w:noProof/>
              </w:rPr>
              <w:t>2.1</w:t>
            </w:r>
            <w:r>
              <w:rPr>
                <w:b w:val="0"/>
                <w:noProof/>
                <w:color w:val="auto"/>
                <w:kern w:val="2"/>
                <w:sz w:val="24"/>
                <w:szCs w:val="24"/>
                <w:lang w:eastAsia="is-IS"/>
                <w14:ligatures w14:val="standardContextual"/>
              </w:rPr>
              <w:tab/>
            </w:r>
            <w:r w:rsidRPr="00253453">
              <w:rPr>
                <w:rStyle w:val="Hyperlink"/>
                <w:noProof/>
              </w:rPr>
              <w:t>Áætlun um öryggi og heilbrigði</w:t>
            </w:r>
            <w:r>
              <w:rPr>
                <w:noProof/>
                <w:webHidden/>
              </w:rPr>
              <w:tab/>
            </w:r>
            <w:r>
              <w:rPr>
                <w:noProof/>
                <w:webHidden/>
              </w:rPr>
              <w:fldChar w:fldCharType="begin"/>
            </w:r>
            <w:r>
              <w:rPr>
                <w:noProof/>
                <w:webHidden/>
              </w:rPr>
              <w:instrText xml:space="preserve"> PAGEREF _Toc213770906 \h </w:instrText>
            </w:r>
            <w:r>
              <w:rPr>
                <w:noProof/>
                <w:webHidden/>
              </w:rPr>
            </w:r>
            <w:r>
              <w:rPr>
                <w:noProof/>
                <w:webHidden/>
              </w:rPr>
              <w:fldChar w:fldCharType="separate"/>
            </w:r>
            <w:r>
              <w:rPr>
                <w:noProof/>
                <w:webHidden/>
              </w:rPr>
              <w:t>5</w:t>
            </w:r>
            <w:r>
              <w:rPr>
                <w:noProof/>
                <w:webHidden/>
              </w:rPr>
              <w:fldChar w:fldCharType="end"/>
            </w:r>
          </w:hyperlink>
        </w:p>
        <w:p w14:paraId="01DF35C9" w14:textId="7772C5C9" w:rsidR="00074E46" w:rsidRDefault="00074E46">
          <w:pPr>
            <w:pStyle w:val="TOC2"/>
            <w:rPr>
              <w:b w:val="0"/>
              <w:noProof/>
              <w:color w:val="auto"/>
              <w:kern w:val="2"/>
              <w:sz w:val="24"/>
              <w:szCs w:val="24"/>
              <w:lang w:eastAsia="is-IS"/>
              <w14:ligatures w14:val="standardContextual"/>
            </w:rPr>
          </w:pPr>
          <w:hyperlink w:anchor="_Toc213770907" w:history="1">
            <w:r w:rsidRPr="00253453">
              <w:rPr>
                <w:rStyle w:val="Hyperlink"/>
                <w:noProof/>
              </w:rPr>
              <w:t>2.2</w:t>
            </w:r>
            <w:r>
              <w:rPr>
                <w:b w:val="0"/>
                <w:noProof/>
                <w:color w:val="auto"/>
                <w:kern w:val="2"/>
                <w:sz w:val="24"/>
                <w:szCs w:val="24"/>
                <w:lang w:eastAsia="is-IS"/>
                <w14:ligatures w14:val="standardContextual"/>
              </w:rPr>
              <w:tab/>
            </w:r>
            <w:r w:rsidRPr="00253453">
              <w:rPr>
                <w:rStyle w:val="Hyperlink"/>
                <w:noProof/>
              </w:rPr>
              <w:t>Öryggisnefndir</w:t>
            </w:r>
            <w:r>
              <w:rPr>
                <w:noProof/>
                <w:webHidden/>
              </w:rPr>
              <w:tab/>
            </w:r>
            <w:r>
              <w:rPr>
                <w:noProof/>
                <w:webHidden/>
              </w:rPr>
              <w:fldChar w:fldCharType="begin"/>
            </w:r>
            <w:r>
              <w:rPr>
                <w:noProof/>
                <w:webHidden/>
              </w:rPr>
              <w:instrText xml:space="preserve"> PAGEREF _Toc213770907 \h </w:instrText>
            </w:r>
            <w:r>
              <w:rPr>
                <w:noProof/>
                <w:webHidden/>
              </w:rPr>
            </w:r>
            <w:r>
              <w:rPr>
                <w:noProof/>
                <w:webHidden/>
              </w:rPr>
              <w:fldChar w:fldCharType="separate"/>
            </w:r>
            <w:r>
              <w:rPr>
                <w:noProof/>
                <w:webHidden/>
              </w:rPr>
              <w:t>5</w:t>
            </w:r>
            <w:r>
              <w:rPr>
                <w:noProof/>
                <w:webHidden/>
              </w:rPr>
              <w:fldChar w:fldCharType="end"/>
            </w:r>
          </w:hyperlink>
        </w:p>
        <w:p w14:paraId="6B1F0076" w14:textId="6176DA8D" w:rsidR="00074E46" w:rsidRDefault="00074E46">
          <w:pPr>
            <w:pStyle w:val="TOC3"/>
            <w:rPr>
              <w:noProof/>
              <w:color w:val="auto"/>
              <w:kern w:val="2"/>
              <w:sz w:val="24"/>
              <w:szCs w:val="24"/>
              <w:lang w:eastAsia="is-IS"/>
              <w14:ligatures w14:val="standardContextual"/>
            </w:rPr>
          </w:pPr>
          <w:hyperlink w:anchor="_Toc213770908" w:history="1">
            <w:r w:rsidRPr="00253453">
              <w:rPr>
                <w:rStyle w:val="Hyperlink"/>
                <w:noProof/>
              </w:rPr>
              <w:t>2.2.1</w:t>
            </w:r>
            <w:r>
              <w:rPr>
                <w:noProof/>
                <w:color w:val="auto"/>
                <w:kern w:val="2"/>
                <w:sz w:val="24"/>
                <w:szCs w:val="24"/>
                <w:lang w:eastAsia="is-IS"/>
                <w14:ligatures w14:val="standardContextual"/>
              </w:rPr>
              <w:tab/>
            </w:r>
            <w:r w:rsidRPr="00253453">
              <w:rPr>
                <w:rStyle w:val="Hyperlink"/>
                <w:noProof/>
              </w:rPr>
              <w:t>Fundir öryggisnefndar</w:t>
            </w:r>
            <w:r>
              <w:rPr>
                <w:noProof/>
                <w:webHidden/>
              </w:rPr>
              <w:tab/>
            </w:r>
            <w:r>
              <w:rPr>
                <w:noProof/>
                <w:webHidden/>
              </w:rPr>
              <w:fldChar w:fldCharType="begin"/>
            </w:r>
            <w:r>
              <w:rPr>
                <w:noProof/>
                <w:webHidden/>
              </w:rPr>
              <w:instrText xml:space="preserve"> PAGEREF _Toc213770908 \h </w:instrText>
            </w:r>
            <w:r>
              <w:rPr>
                <w:noProof/>
                <w:webHidden/>
              </w:rPr>
            </w:r>
            <w:r>
              <w:rPr>
                <w:noProof/>
                <w:webHidden/>
              </w:rPr>
              <w:fldChar w:fldCharType="separate"/>
            </w:r>
            <w:r>
              <w:rPr>
                <w:noProof/>
                <w:webHidden/>
              </w:rPr>
              <w:t>6</w:t>
            </w:r>
            <w:r>
              <w:rPr>
                <w:noProof/>
                <w:webHidden/>
              </w:rPr>
              <w:fldChar w:fldCharType="end"/>
            </w:r>
          </w:hyperlink>
        </w:p>
        <w:p w14:paraId="1F61A1A9" w14:textId="6F5694AD" w:rsidR="00074E46" w:rsidRDefault="00074E46">
          <w:pPr>
            <w:pStyle w:val="TOC2"/>
            <w:rPr>
              <w:b w:val="0"/>
              <w:noProof/>
              <w:color w:val="auto"/>
              <w:kern w:val="2"/>
              <w:sz w:val="24"/>
              <w:szCs w:val="24"/>
              <w:lang w:eastAsia="is-IS"/>
              <w14:ligatures w14:val="standardContextual"/>
            </w:rPr>
          </w:pPr>
          <w:hyperlink w:anchor="_Toc213770909" w:history="1">
            <w:r w:rsidRPr="00253453">
              <w:rPr>
                <w:rStyle w:val="Hyperlink"/>
                <w:noProof/>
              </w:rPr>
              <w:t>2.3</w:t>
            </w:r>
            <w:r>
              <w:rPr>
                <w:b w:val="0"/>
                <w:noProof/>
                <w:color w:val="auto"/>
                <w:kern w:val="2"/>
                <w:sz w:val="24"/>
                <w:szCs w:val="24"/>
                <w:lang w:eastAsia="is-IS"/>
                <w14:ligatures w14:val="standardContextual"/>
              </w:rPr>
              <w:tab/>
            </w:r>
            <w:r w:rsidRPr="00253453">
              <w:rPr>
                <w:rStyle w:val="Hyperlink"/>
                <w:noProof/>
              </w:rPr>
              <w:t>Upplýsingamiðlun, fræðsla og þjálfun starfsfólks</w:t>
            </w:r>
            <w:r>
              <w:rPr>
                <w:noProof/>
                <w:webHidden/>
              </w:rPr>
              <w:tab/>
            </w:r>
            <w:r>
              <w:rPr>
                <w:noProof/>
                <w:webHidden/>
              </w:rPr>
              <w:fldChar w:fldCharType="begin"/>
            </w:r>
            <w:r>
              <w:rPr>
                <w:noProof/>
                <w:webHidden/>
              </w:rPr>
              <w:instrText xml:space="preserve"> PAGEREF _Toc213770909 \h </w:instrText>
            </w:r>
            <w:r>
              <w:rPr>
                <w:noProof/>
                <w:webHidden/>
              </w:rPr>
            </w:r>
            <w:r>
              <w:rPr>
                <w:noProof/>
                <w:webHidden/>
              </w:rPr>
              <w:fldChar w:fldCharType="separate"/>
            </w:r>
            <w:r>
              <w:rPr>
                <w:noProof/>
                <w:webHidden/>
              </w:rPr>
              <w:t>7</w:t>
            </w:r>
            <w:r>
              <w:rPr>
                <w:noProof/>
                <w:webHidden/>
              </w:rPr>
              <w:fldChar w:fldCharType="end"/>
            </w:r>
          </w:hyperlink>
        </w:p>
        <w:p w14:paraId="7F83A56F" w14:textId="0100F883" w:rsidR="00074E46" w:rsidRDefault="00074E46">
          <w:pPr>
            <w:pStyle w:val="TOC3"/>
            <w:rPr>
              <w:noProof/>
              <w:color w:val="auto"/>
              <w:kern w:val="2"/>
              <w:sz w:val="24"/>
              <w:szCs w:val="24"/>
              <w:lang w:eastAsia="is-IS"/>
              <w14:ligatures w14:val="standardContextual"/>
            </w:rPr>
          </w:pPr>
          <w:hyperlink w:anchor="_Toc213770910" w:history="1">
            <w:r w:rsidRPr="00253453">
              <w:rPr>
                <w:rStyle w:val="Hyperlink"/>
                <w:noProof/>
              </w:rPr>
              <w:t>2.3.1</w:t>
            </w:r>
            <w:r>
              <w:rPr>
                <w:noProof/>
                <w:color w:val="auto"/>
                <w:kern w:val="2"/>
                <w:sz w:val="24"/>
                <w:szCs w:val="24"/>
                <w:lang w:eastAsia="is-IS"/>
                <w14:ligatures w14:val="standardContextual"/>
              </w:rPr>
              <w:tab/>
            </w:r>
            <w:r w:rsidRPr="00253453">
              <w:rPr>
                <w:rStyle w:val="Hyperlink"/>
                <w:noProof/>
              </w:rPr>
              <w:t>Fræðsla og þjálfun</w:t>
            </w:r>
            <w:r>
              <w:rPr>
                <w:noProof/>
                <w:webHidden/>
              </w:rPr>
              <w:tab/>
            </w:r>
            <w:r>
              <w:rPr>
                <w:noProof/>
                <w:webHidden/>
              </w:rPr>
              <w:fldChar w:fldCharType="begin"/>
            </w:r>
            <w:r>
              <w:rPr>
                <w:noProof/>
                <w:webHidden/>
              </w:rPr>
              <w:instrText xml:space="preserve"> PAGEREF _Toc213770910 \h </w:instrText>
            </w:r>
            <w:r>
              <w:rPr>
                <w:noProof/>
                <w:webHidden/>
              </w:rPr>
            </w:r>
            <w:r>
              <w:rPr>
                <w:noProof/>
                <w:webHidden/>
              </w:rPr>
              <w:fldChar w:fldCharType="separate"/>
            </w:r>
            <w:r>
              <w:rPr>
                <w:noProof/>
                <w:webHidden/>
              </w:rPr>
              <w:t>7</w:t>
            </w:r>
            <w:r>
              <w:rPr>
                <w:noProof/>
                <w:webHidden/>
              </w:rPr>
              <w:fldChar w:fldCharType="end"/>
            </w:r>
          </w:hyperlink>
        </w:p>
        <w:p w14:paraId="786E99BE" w14:textId="4AAE9DB4" w:rsidR="00074E46" w:rsidRDefault="00074E46">
          <w:pPr>
            <w:pStyle w:val="TOC3"/>
            <w:rPr>
              <w:noProof/>
              <w:color w:val="auto"/>
              <w:kern w:val="2"/>
              <w:sz w:val="24"/>
              <w:szCs w:val="24"/>
              <w:lang w:eastAsia="is-IS"/>
              <w14:ligatures w14:val="standardContextual"/>
            </w:rPr>
          </w:pPr>
          <w:hyperlink w:anchor="_Toc213770911" w:history="1">
            <w:r w:rsidRPr="00253453">
              <w:rPr>
                <w:rStyle w:val="Hyperlink"/>
                <w:noProof/>
              </w:rPr>
              <w:t>2.3.2</w:t>
            </w:r>
            <w:r>
              <w:rPr>
                <w:noProof/>
                <w:color w:val="auto"/>
                <w:kern w:val="2"/>
                <w:sz w:val="24"/>
                <w:szCs w:val="24"/>
                <w:lang w:eastAsia="is-IS"/>
                <w14:ligatures w14:val="standardContextual"/>
              </w:rPr>
              <w:tab/>
            </w:r>
            <w:r w:rsidRPr="00253453">
              <w:rPr>
                <w:rStyle w:val="Hyperlink"/>
                <w:noProof/>
              </w:rPr>
              <w:t>Upplýsingamiðlun, boðleiðir og samskipti</w:t>
            </w:r>
            <w:r>
              <w:rPr>
                <w:noProof/>
                <w:webHidden/>
              </w:rPr>
              <w:tab/>
            </w:r>
            <w:r>
              <w:rPr>
                <w:noProof/>
                <w:webHidden/>
              </w:rPr>
              <w:fldChar w:fldCharType="begin"/>
            </w:r>
            <w:r>
              <w:rPr>
                <w:noProof/>
                <w:webHidden/>
              </w:rPr>
              <w:instrText xml:space="preserve"> PAGEREF _Toc213770911 \h </w:instrText>
            </w:r>
            <w:r>
              <w:rPr>
                <w:noProof/>
                <w:webHidden/>
              </w:rPr>
            </w:r>
            <w:r>
              <w:rPr>
                <w:noProof/>
                <w:webHidden/>
              </w:rPr>
              <w:fldChar w:fldCharType="separate"/>
            </w:r>
            <w:r>
              <w:rPr>
                <w:noProof/>
                <w:webHidden/>
              </w:rPr>
              <w:t>8</w:t>
            </w:r>
            <w:r>
              <w:rPr>
                <w:noProof/>
                <w:webHidden/>
              </w:rPr>
              <w:fldChar w:fldCharType="end"/>
            </w:r>
          </w:hyperlink>
        </w:p>
        <w:p w14:paraId="460D0921" w14:textId="11C6464D" w:rsidR="00074E46" w:rsidRDefault="00074E46">
          <w:pPr>
            <w:pStyle w:val="TOC2"/>
            <w:rPr>
              <w:b w:val="0"/>
              <w:noProof/>
              <w:color w:val="auto"/>
              <w:kern w:val="2"/>
              <w:sz w:val="24"/>
              <w:szCs w:val="24"/>
              <w:lang w:eastAsia="is-IS"/>
              <w14:ligatures w14:val="standardContextual"/>
            </w:rPr>
          </w:pPr>
          <w:hyperlink w:anchor="_Toc213770912" w:history="1">
            <w:r w:rsidRPr="00253453">
              <w:rPr>
                <w:rStyle w:val="Hyperlink"/>
                <w:noProof/>
              </w:rPr>
              <w:t>2.4</w:t>
            </w:r>
            <w:r>
              <w:rPr>
                <w:b w:val="0"/>
                <w:noProof/>
                <w:color w:val="auto"/>
                <w:kern w:val="2"/>
                <w:sz w:val="24"/>
                <w:szCs w:val="24"/>
                <w:lang w:eastAsia="is-IS"/>
                <w14:ligatures w14:val="standardContextual"/>
              </w:rPr>
              <w:tab/>
            </w:r>
            <w:r w:rsidRPr="00253453">
              <w:rPr>
                <w:rStyle w:val="Hyperlink"/>
                <w:noProof/>
              </w:rPr>
              <w:t xml:space="preserve">Vinnuverndarstarf </w:t>
            </w:r>
            <w:r w:rsidRPr="00253453">
              <w:rPr>
                <w:rStyle w:val="Hyperlink"/>
                <w:rFonts w:cstheme="minorHAnsi"/>
                <w:noProof/>
              </w:rPr>
              <w:t>[nafn fyrirtækis]</w:t>
            </w:r>
            <w:r>
              <w:rPr>
                <w:noProof/>
                <w:webHidden/>
              </w:rPr>
              <w:tab/>
            </w:r>
            <w:r>
              <w:rPr>
                <w:noProof/>
                <w:webHidden/>
              </w:rPr>
              <w:fldChar w:fldCharType="begin"/>
            </w:r>
            <w:r>
              <w:rPr>
                <w:noProof/>
                <w:webHidden/>
              </w:rPr>
              <w:instrText xml:space="preserve"> PAGEREF _Toc213770912 \h </w:instrText>
            </w:r>
            <w:r>
              <w:rPr>
                <w:noProof/>
                <w:webHidden/>
              </w:rPr>
            </w:r>
            <w:r>
              <w:rPr>
                <w:noProof/>
                <w:webHidden/>
              </w:rPr>
              <w:fldChar w:fldCharType="separate"/>
            </w:r>
            <w:r>
              <w:rPr>
                <w:noProof/>
                <w:webHidden/>
              </w:rPr>
              <w:t>8</w:t>
            </w:r>
            <w:r>
              <w:rPr>
                <w:noProof/>
                <w:webHidden/>
              </w:rPr>
              <w:fldChar w:fldCharType="end"/>
            </w:r>
          </w:hyperlink>
        </w:p>
        <w:p w14:paraId="7D24219C" w14:textId="1BDC71E2" w:rsidR="00074E46" w:rsidRDefault="00074E46">
          <w:pPr>
            <w:pStyle w:val="TOC3"/>
            <w:rPr>
              <w:noProof/>
              <w:color w:val="auto"/>
              <w:kern w:val="2"/>
              <w:sz w:val="24"/>
              <w:szCs w:val="24"/>
              <w:lang w:eastAsia="is-IS"/>
              <w14:ligatures w14:val="standardContextual"/>
            </w:rPr>
          </w:pPr>
          <w:hyperlink w:anchor="_Toc213770913" w:history="1">
            <w:r w:rsidRPr="00253453">
              <w:rPr>
                <w:rStyle w:val="Hyperlink"/>
                <w:noProof/>
              </w:rPr>
              <w:t>2.4.1</w:t>
            </w:r>
            <w:r>
              <w:rPr>
                <w:noProof/>
                <w:color w:val="auto"/>
                <w:kern w:val="2"/>
                <w:sz w:val="24"/>
                <w:szCs w:val="24"/>
                <w:lang w:eastAsia="is-IS"/>
                <w14:ligatures w14:val="standardContextual"/>
              </w:rPr>
              <w:tab/>
            </w:r>
            <w:r w:rsidRPr="00253453">
              <w:rPr>
                <w:rStyle w:val="Hyperlink"/>
                <w:noProof/>
              </w:rPr>
              <w:t>Öryggisnefnd [Nafn fyrirtækis]</w:t>
            </w:r>
            <w:r>
              <w:rPr>
                <w:noProof/>
                <w:webHidden/>
              </w:rPr>
              <w:tab/>
            </w:r>
            <w:r>
              <w:rPr>
                <w:noProof/>
                <w:webHidden/>
              </w:rPr>
              <w:fldChar w:fldCharType="begin"/>
            </w:r>
            <w:r>
              <w:rPr>
                <w:noProof/>
                <w:webHidden/>
              </w:rPr>
              <w:instrText xml:space="preserve"> PAGEREF _Toc213770913 \h </w:instrText>
            </w:r>
            <w:r>
              <w:rPr>
                <w:noProof/>
                <w:webHidden/>
              </w:rPr>
            </w:r>
            <w:r>
              <w:rPr>
                <w:noProof/>
                <w:webHidden/>
              </w:rPr>
              <w:fldChar w:fldCharType="separate"/>
            </w:r>
            <w:r>
              <w:rPr>
                <w:noProof/>
                <w:webHidden/>
              </w:rPr>
              <w:t>8</w:t>
            </w:r>
            <w:r>
              <w:rPr>
                <w:noProof/>
                <w:webHidden/>
              </w:rPr>
              <w:fldChar w:fldCharType="end"/>
            </w:r>
          </w:hyperlink>
        </w:p>
        <w:p w14:paraId="6E2A49B7" w14:textId="55F54454" w:rsidR="00074E46" w:rsidRDefault="00074E46">
          <w:pPr>
            <w:pStyle w:val="TOC3"/>
            <w:rPr>
              <w:noProof/>
              <w:color w:val="auto"/>
              <w:kern w:val="2"/>
              <w:sz w:val="24"/>
              <w:szCs w:val="24"/>
              <w:lang w:eastAsia="is-IS"/>
              <w14:ligatures w14:val="standardContextual"/>
            </w:rPr>
          </w:pPr>
          <w:hyperlink w:anchor="_Toc213770914" w:history="1">
            <w:r w:rsidRPr="00253453">
              <w:rPr>
                <w:rStyle w:val="Hyperlink"/>
                <w:noProof/>
              </w:rPr>
              <w:t>2.4.2</w:t>
            </w:r>
            <w:r>
              <w:rPr>
                <w:noProof/>
                <w:color w:val="auto"/>
                <w:kern w:val="2"/>
                <w:sz w:val="24"/>
                <w:szCs w:val="24"/>
                <w:lang w:eastAsia="is-IS"/>
                <w14:ligatures w14:val="standardContextual"/>
              </w:rPr>
              <w:tab/>
            </w:r>
            <w:r w:rsidRPr="00253453">
              <w:rPr>
                <w:rStyle w:val="Hyperlink"/>
                <w:noProof/>
              </w:rPr>
              <w:t>Fyrirkomulag upplýsingamiðlun, fræðslu og þjálfunar</w:t>
            </w:r>
            <w:r>
              <w:rPr>
                <w:noProof/>
                <w:webHidden/>
              </w:rPr>
              <w:tab/>
            </w:r>
            <w:r>
              <w:rPr>
                <w:noProof/>
                <w:webHidden/>
              </w:rPr>
              <w:fldChar w:fldCharType="begin"/>
            </w:r>
            <w:r>
              <w:rPr>
                <w:noProof/>
                <w:webHidden/>
              </w:rPr>
              <w:instrText xml:space="preserve"> PAGEREF _Toc213770914 \h </w:instrText>
            </w:r>
            <w:r>
              <w:rPr>
                <w:noProof/>
                <w:webHidden/>
              </w:rPr>
            </w:r>
            <w:r>
              <w:rPr>
                <w:noProof/>
                <w:webHidden/>
              </w:rPr>
              <w:fldChar w:fldCharType="separate"/>
            </w:r>
            <w:r>
              <w:rPr>
                <w:noProof/>
                <w:webHidden/>
              </w:rPr>
              <w:t>8</w:t>
            </w:r>
            <w:r>
              <w:rPr>
                <w:noProof/>
                <w:webHidden/>
              </w:rPr>
              <w:fldChar w:fldCharType="end"/>
            </w:r>
          </w:hyperlink>
        </w:p>
        <w:p w14:paraId="675AEEFC" w14:textId="0992E825" w:rsidR="00074E46" w:rsidRDefault="00074E46">
          <w:pPr>
            <w:pStyle w:val="TOC1"/>
            <w:rPr>
              <w:b w:val="0"/>
              <w:caps w:val="0"/>
              <w:noProof/>
              <w:color w:val="auto"/>
              <w:kern w:val="2"/>
              <w:sz w:val="24"/>
              <w:szCs w:val="24"/>
              <w:lang w:eastAsia="is-IS"/>
              <w14:ligatures w14:val="standardContextual"/>
            </w:rPr>
          </w:pPr>
          <w:hyperlink w:anchor="_Toc213770915" w:history="1">
            <w:r w:rsidRPr="00253453">
              <w:rPr>
                <w:rStyle w:val="Hyperlink"/>
                <w:bCs/>
                <w:noProof/>
              </w:rPr>
              <w:t>3</w:t>
            </w:r>
            <w:r>
              <w:rPr>
                <w:b w:val="0"/>
                <w:caps w:val="0"/>
                <w:noProof/>
                <w:color w:val="auto"/>
                <w:kern w:val="2"/>
                <w:sz w:val="24"/>
                <w:szCs w:val="24"/>
                <w:lang w:eastAsia="is-IS"/>
                <w14:ligatures w14:val="standardContextual"/>
              </w:rPr>
              <w:tab/>
            </w:r>
            <w:r w:rsidRPr="00253453">
              <w:rPr>
                <w:rStyle w:val="Hyperlink"/>
                <w:noProof/>
              </w:rPr>
              <w:t>Slys og óhöpp í starfi</w:t>
            </w:r>
            <w:r>
              <w:rPr>
                <w:noProof/>
                <w:webHidden/>
              </w:rPr>
              <w:tab/>
            </w:r>
            <w:r>
              <w:rPr>
                <w:noProof/>
                <w:webHidden/>
              </w:rPr>
              <w:fldChar w:fldCharType="begin"/>
            </w:r>
            <w:r>
              <w:rPr>
                <w:noProof/>
                <w:webHidden/>
              </w:rPr>
              <w:instrText xml:space="preserve"> PAGEREF _Toc213770915 \h </w:instrText>
            </w:r>
            <w:r>
              <w:rPr>
                <w:noProof/>
                <w:webHidden/>
              </w:rPr>
            </w:r>
            <w:r>
              <w:rPr>
                <w:noProof/>
                <w:webHidden/>
              </w:rPr>
              <w:fldChar w:fldCharType="separate"/>
            </w:r>
            <w:r>
              <w:rPr>
                <w:noProof/>
                <w:webHidden/>
              </w:rPr>
              <w:t>9</w:t>
            </w:r>
            <w:r>
              <w:rPr>
                <w:noProof/>
                <w:webHidden/>
              </w:rPr>
              <w:fldChar w:fldCharType="end"/>
            </w:r>
          </w:hyperlink>
        </w:p>
        <w:p w14:paraId="268F1CFB" w14:textId="372BFC7A" w:rsidR="00074E46" w:rsidRDefault="00074E46">
          <w:pPr>
            <w:pStyle w:val="TOC2"/>
            <w:rPr>
              <w:b w:val="0"/>
              <w:noProof/>
              <w:color w:val="auto"/>
              <w:kern w:val="2"/>
              <w:sz w:val="24"/>
              <w:szCs w:val="24"/>
              <w:lang w:eastAsia="is-IS"/>
              <w14:ligatures w14:val="standardContextual"/>
            </w:rPr>
          </w:pPr>
          <w:hyperlink w:anchor="_Toc213770916" w:history="1">
            <w:r w:rsidRPr="00253453">
              <w:rPr>
                <w:rStyle w:val="Hyperlink"/>
                <w:noProof/>
              </w:rPr>
              <w:t>3.1</w:t>
            </w:r>
            <w:r>
              <w:rPr>
                <w:b w:val="0"/>
                <w:noProof/>
                <w:color w:val="auto"/>
                <w:kern w:val="2"/>
                <w:sz w:val="24"/>
                <w:szCs w:val="24"/>
                <w:lang w:eastAsia="is-IS"/>
                <w14:ligatures w14:val="standardContextual"/>
              </w:rPr>
              <w:tab/>
            </w:r>
            <w:r w:rsidRPr="00253453">
              <w:rPr>
                <w:rStyle w:val="Hyperlink"/>
                <w:noProof/>
              </w:rPr>
              <w:t>Skilgreining slysa og óhappa</w:t>
            </w:r>
            <w:r>
              <w:rPr>
                <w:noProof/>
                <w:webHidden/>
              </w:rPr>
              <w:tab/>
            </w:r>
            <w:r>
              <w:rPr>
                <w:noProof/>
                <w:webHidden/>
              </w:rPr>
              <w:fldChar w:fldCharType="begin"/>
            </w:r>
            <w:r>
              <w:rPr>
                <w:noProof/>
                <w:webHidden/>
              </w:rPr>
              <w:instrText xml:space="preserve"> PAGEREF _Toc213770916 \h </w:instrText>
            </w:r>
            <w:r>
              <w:rPr>
                <w:noProof/>
                <w:webHidden/>
              </w:rPr>
            </w:r>
            <w:r>
              <w:rPr>
                <w:noProof/>
                <w:webHidden/>
              </w:rPr>
              <w:fldChar w:fldCharType="separate"/>
            </w:r>
            <w:r>
              <w:rPr>
                <w:noProof/>
                <w:webHidden/>
              </w:rPr>
              <w:t>9</w:t>
            </w:r>
            <w:r>
              <w:rPr>
                <w:noProof/>
                <w:webHidden/>
              </w:rPr>
              <w:fldChar w:fldCharType="end"/>
            </w:r>
          </w:hyperlink>
        </w:p>
        <w:p w14:paraId="5B577E15" w14:textId="60234DAC" w:rsidR="00074E46" w:rsidRDefault="00074E46">
          <w:pPr>
            <w:pStyle w:val="TOC2"/>
            <w:rPr>
              <w:b w:val="0"/>
              <w:noProof/>
              <w:color w:val="auto"/>
              <w:kern w:val="2"/>
              <w:sz w:val="24"/>
              <w:szCs w:val="24"/>
              <w:lang w:eastAsia="is-IS"/>
              <w14:ligatures w14:val="standardContextual"/>
            </w:rPr>
          </w:pPr>
          <w:hyperlink w:anchor="_Toc213770917" w:history="1">
            <w:r w:rsidRPr="00253453">
              <w:rPr>
                <w:rStyle w:val="Hyperlink"/>
                <w:noProof/>
              </w:rPr>
              <w:t>3.2</w:t>
            </w:r>
            <w:r>
              <w:rPr>
                <w:b w:val="0"/>
                <w:noProof/>
                <w:color w:val="auto"/>
                <w:kern w:val="2"/>
                <w:sz w:val="24"/>
                <w:szCs w:val="24"/>
                <w:lang w:eastAsia="is-IS"/>
                <w14:ligatures w14:val="standardContextual"/>
              </w:rPr>
              <w:tab/>
            </w:r>
            <w:r w:rsidRPr="00253453">
              <w:rPr>
                <w:rStyle w:val="Hyperlink"/>
                <w:noProof/>
              </w:rPr>
              <w:t>Orsakir vinnuslysa</w:t>
            </w:r>
            <w:r>
              <w:rPr>
                <w:noProof/>
                <w:webHidden/>
              </w:rPr>
              <w:tab/>
            </w:r>
            <w:r>
              <w:rPr>
                <w:noProof/>
                <w:webHidden/>
              </w:rPr>
              <w:fldChar w:fldCharType="begin"/>
            </w:r>
            <w:r>
              <w:rPr>
                <w:noProof/>
                <w:webHidden/>
              </w:rPr>
              <w:instrText xml:space="preserve"> PAGEREF _Toc213770917 \h </w:instrText>
            </w:r>
            <w:r>
              <w:rPr>
                <w:noProof/>
                <w:webHidden/>
              </w:rPr>
            </w:r>
            <w:r>
              <w:rPr>
                <w:noProof/>
                <w:webHidden/>
              </w:rPr>
              <w:fldChar w:fldCharType="separate"/>
            </w:r>
            <w:r>
              <w:rPr>
                <w:noProof/>
                <w:webHidden/>
              </w:rPr>
              <w:t>9</w:t>
            </w:r>
            <w:r>
              <w:rPr>
                <w:noProof/>
                <w:webHidden/>
              </w:rPr>
              <w:fldChar w:fldCharType="end"/>
            </w:r>
          </w:hyperlink>
        </w:p>
        <w:p w14:paraId="468CCE9C" w14:textId="3540767E" w:rsidR="00074E46" w:rsidRDefault="00074E46">
          <w:pPr>
            <w:pStyle w:val="TOC2"/>
            <w:rPr>
              <w:b w:val="0"/>
              <w:noProof/>
              <w:color w:val="auto"/>
              <w:kern w:val="2"/>
              <w:sz w:val="24"/>
              <w:szCs w:val="24"/>
              <w:lang w:eastAsia="is-IS"/>
              <w14:ligatures w14:val="standardContextual"/>
            </w:rPr>
          </w:pPr>
          <w:hyperlink w:anchor="_Toc213770918" w:history="1">
            <w:r w:rsidRPr="00253453">
              <w:rPr>
                <w:rStyle w:val="Hyperlink"/>
                <w:noProof/>
              </w:rPr>
              <w:t>3.3</w:t>
            </w:r>
            <w:r>
              <w:rPr>
                <w:b w:val="0"/>
                <w:noProof/>
                <w:color w:val="auto"/>
                <w:kern w:val="2"/>
                <w:sz w:val="24"/>
                <w:szCs w:val="24"/>
                <w:lang w:eastAsia="is-IS"/>
                <w14:ligatures w14:val="standardContextual"/>
              </w:rPr>
              <w:tab/>
            </w:r>
            <w:r w:rsidRPr="00253453">
              <w:rPr>
                <w:rStyle w:val="Hyperlink"/>
                <w:noProof/>
              </w:rPr>
              <w:t>Slysa- og óhappaskráning</w:t>
            </w:r>
            <w:r>
              <w:rPr>
                <w:noProof/>
                <w:webHidden/>
              </w:rPr>
              <w:tab/>
            </w:r>
            <w:r>
              <w:rPr>
                <w:noProof/>
                <w:webHidden/>
              </w:rPr>
              <w:fldChar w:fldCharType="begin"/>
            </w:r>
            <w:r>
              <w:rPr>
                <w:noProof/>
                <w:webHidden/>
              </w:rPr>
              <w:instrText xml:space="preserve"> PAGEREF _Toc213770918 \h </w:instrText>
            </w:r>
            <w:r>
              <w:rPr>
                <w:noProof/>
                <w:webHidden/>
              </w:rPr>
            </w:r>
            <w:r>
              <w:rPr>
                <w:noProof/>
                <w:webHidden/>
              </w:rPr>
              <w:fldChar w:fldCharType="separate"/>
            </w:r>
            <w:r>
              <w:rPr>
                <w:noProof/>
                <w:webHidden/>
              </w:rPr>
              <w:t>9</w:t>
            </w:r>
            <w:r>
              <w:rPr>
                <w:noProof/>
                <w:webHidden/>
              </w:rPr>
              <w:fldChar w:fldCharType="end"/>
            </w:r>
          </w:hyperlink>
        </w:p>
        <w:p w14:paraId="22DF0E7D" w14:textId="1CEB64EA" w:rsidR="00074E46" w:rsidRDefault="00074E46">
          <w:pPr>
            <w:pStyle w:val="TOC2"/>
            <w:rPr>
              <w:b w:val="0"/>
              <w:noProof/>
              <w:color w:val="auto"/>
              <w:kern w:val="2"/>
              <w:sz w:val="24"/>
              <w:szCs w:val="24"/>
              <w:lang w:eastAsia="is-IS"/>
              <w14:ligatures w14:val="standardContextual"/>
            </w:rPr>
          </w:pPr>
          <w:hyperlink w:anchor="_Toc213770919" w:history="1">
            <w:r w:rsidRPr="00253453">
              <w:rPr>
                <w:rStyle w:val="Hyperlink"/>
                <w:noProof/>
              </w:rPr>
              <w:t>3.4</w:t>
            </w:r>
            <w:r>
              <w:rPr>
                <w:b w:val="0"/>
                <w:noProof/>
                <w:color w:val="auto"/>
                <w:kern w:val="2"/>
                <w:sz w:val="24"/>
                <w:szCs w:val="24"/>
                <w:lang w:eastAsia="is-IS"/>
                <w14:ligatures w14:val="standardContextual"/>
              </w:rPr>
              <w:tab/>
            </w:r>
            <w:r w:rsidRPr="00253453">
              <w:rPr>
                <w:rStyle w:val="Hyperlink"/>
                <w:noProof/>
              </w:rPr>
              <w:t>Tilkynning vinnuslysa og atvinnusjúkdóma</w:t>
            </w:r>
            <w:r>
              <w:rPr>
                <w:noProof/>
                <w:webHidden/>
              </w:rPr>
              <w:tab/>
            </w:r>
            <w:r>
              <w:rPr>
                <w:noProof/>
                <w:webHidden/>
              </w:rPr>
              <w:fldChar w:fldCharType="begin"/>
            </w:r>
            <w:r>
              <w:rPr>
                <w:noProof/>
                <w:webHidden/>
              </w:rPr>
              <w:instrText xml:space="preserve"> PAGEREF _Toc213770919 \h </w:instrText>
            </w:r>
            <w:r>
              <w:rPr>
                <w:noProof/>
                <w:webHidden/>
              </w:rPr>
            </w:r>
            <w:r>
              <w:rPr>
                <w:noProof/>
                <w:webHidden/>
              </w:rPr>
              <w:fldChar w:fldCharType="separate"/>
            </w:r>
            <w:r>
              <w:rPr>
                <w:noProof/>
                <w:webHidden/>
              </w:rPr>
              <w:t>10</w:t>
            </w:r>
            <w:r>
              <w:rPr>
                <w:noProof/>
                <w:webHidden/>
              </w:rPr>
              <w:fldChar w:fldCharType="end"/>
            </w:r>
          </w:hyperlink>
        </w:p>
        <w:p w14:paraId="623BA6C0" w14:textId="30253175" w:rsidR="00074E46" w:rsidRDefault="00074E46">
          <w:pPr>
            <w:pStyle w:val="TOC3"/>
            <w:rPr>
              <w:noProof/>
              <w:color w:val="auto"/>
              <w:kern w:val="2"/>
              <w:sz w:val="24"/>
              <w:szCs w:val="24"/>
              <w:lang w:eastAsia="is-IS"/>
              <w14:ligatures w14:val="standardContextual"/>
            </w:rPr>
          </w:pPr>
          <w:hyperlink w:anchor="_Toc213770920" w:history="1">
            <w:r w:rsidRPr="00253453">
              <w:rPr>
                <w:rStyle w:val="Hyperlink"/>
                <w:noProof/>
              </w:rPr>
              <w:t>3.4.1</w:t>
            </w:r>
            <w:r>
              <w:rPr>
                <w:noProof/>
                <w:color w:val="auto"/>
                <w:kern w:val="2"/>
                <w:sz w:val="24"/>
                <w:szCs w:val="24"/>
                <w:lang w:eastAsia="is-IS"/>
                <w14:ligatures w14:val="standardContextual"/>
              </w:rPr>
              <w:tab/>
            </w:r>
            <w:r w:rsidRPr="00253453">
              <w:rPr>
                <w:rStyle w:val="Hyperlink"/>
                <w:noProof/>
              </w:rPr>
              <w:t>Rannsókn vinnuslysa í kjölfar tilkynningar</w:t>
            </w:r>
            <w:r>
              <w:rPr>
                <w:noProof/>
                <w:webHidden/>
              </w:rPr>
              <w:tab/>
            </w:r>
            <w:r>
              <w:rPr>
                <w:noProof/>
                <w:webHidden/>
              </w:rPr>
              <w:fldChar w:fldCharType="begin"/>
            </w:r>
            <w:r>
              <w:rPr>
                <w:noProof/>
                <w:webHidden/>
              </w:rPr>
              <w:instrText xml:space="preserve"> PAGEREF _Toc213770920 \h </w:instrText>
            </w:r>
            <w:r>
              <w:rPr>
                <w:noProof/>
                <w:webHidden/>
              </w:rPr>
            </w:r>
            <w:r>
              <w:rPr>
                <w:noProof/>
                <w:webHidden/>
              </w:rPr>
              <w:fldChar w:fldCharType="separate"/>
            </w:r>
            <w:r>
              <w:rPr>
                <w:noProof/>
                <w:webHidden/>
              </w:rPr>
              <w:t>10</w:t>
            </w:r>
            <w:r>
              <w:rPr>
                <w:noProof/>
                <w:webHidden/>
              </w:rPr>
              <w:fldChar w:fldCharType="end"/>
            </w:r>
          </w:hyperlink>
        </w:p>
        <w:p w14:paraId="25790FAF" w14:textId="458F3CFE" w:rsidR="00074E46" w:rsidRDefault="00074E46">
          <w:pPr>
            <w:pStyle w:val="TOC1"/>
            <w:rPr>
              <w:b w:val="0"/>
              <w:caps w:val="0"/>
              <w:noProof/>
              <w:color w:val="auto"/>
              <w:kern w:val="2"/>
              <w:sz w:val="24"/>
              <w:szCs w:val="24"/>
              <w:lang w:eastAsia="is-IS"/>
              <w14:ligatures w14:val="standardContextual"/>
            </w:rPr>
          </w:pPr>
          <w:hyperlink w:anchor="_Toc213770921" w:history="1">
            <w:r w:rsidRPr="00253453">
              <w:rPr>
                <w:rStyle w:val="Hyperlink"/>
                <w:bCs/>
                <w:noProof/>
              </w:rPr>
              <w:t>4</w:t>
            </w:r>
            <w:r>
              <w:rPr>
                <w:b w:val="0"/>
                <w:caps w:val="0"/>
                <w:noProof/>
                <w:color w:val="auto"/>
                <w:kern w:val="2"/>
                <w:sz w:val="24"/>
                <w:szCs w:val="24"/>
                <w:lang w:eastAsia="is-IS"/>
                <w14:ligatures w14:val="standardContextual"/>
              </w:rPr>
              <w:tab/>
            </w:r>
            <w:r w:rsidRPr="00253453">
              <w:rPr>
                <w:rStyle w:val="Hyperlink"/>
                <w:noProof/>
              </w:rPr>
              <w:t>Áhættumat</w:t>
            </w:r>
            <w:r>
              <w:rPr>
                <w:noProof/>
                <w:webHidden/>
              </w:rPr>
              <w:tab/>
            </w:r>
            <w:r>
              <w:rPr>
                <w:noProof/>
                <w:webHidden/>
              </w:rPr>
              <w:fldChar w:fldCharType="begin"/>
            </w:r>
            <w:r>
              <w:rPr>
                <w:noProof/>
                <w:webHidden/>
              </w:rPr>
              <w:instrText xml:space="preserve"> PAGEREF _Toc213770921 \h </w:instrText>
            </w:r>
            <w:r>
              <w:rPr>
                <w:noProof/>
                <w:webHidden/>
              </w:rPr>
            </w:r>
            <w:r>
              <w:rPr>
                <w:noProof/>
                <w:webHidden/>
              </w:rPr>
              <w:fldChar w:fldCharType="separate"/>
            </w:r>
            <w:r>
              <w:rPr>
                <w:noProof/>
                <w:webHidden/>
              </w:rPr>
              <w:t>11</w:t>
            </w:r>
            <w:r>
              <w:rPr>
                <w:noProof/>
                <w:webHidden/>
              </w:rPr>
              <w:fldChar w:fldCharType="end"/>
            </w:r>
          </w:hyperlink>
        </w:p>
        <w:p w14:paraId="305B70AF" w14:textId="2934290F" w:rsidR="00074E46" w:rsidRDefault="00074E46">
          <w:pPr>
            <w:pStyle w:val="TOC2"/>
            <w:rPr>
              <w:b w:val="0"/>
              <w:noProof/>
              <w:color w:val="auto"/>
              <w:kern w:val="2"/>
              <w:sz w:val="24"/>
              <w:szCs w:val="24"/>
              <w:lang w:eastAsia="is-IS"/>
              <w14:ligatures w14:val="standardContextual"/>
            </w:rPr>
          </w:pPr>
          <w:hyperlink w:anchor="_Toc213770922" w:history="1">
            <w:r w:rsidRPr="00253453">
              <w:rPr>
                <w:rStyle w:val="Hyperlink"/>
                <w:noProof/>
              </w:rPr>
              <w:t>4.1</w:t>
            </w:r>
            <w:r>
              <w:rPr>
                <w:b w:val="0"/>
                <w:noProof/>
                <w:color w:val="auto"/>
                <w:kern w:val="2"/>
                <w:sz w:val="24"/>
                <w:szCs w:val="24"/>
                <w:lang w:eastAsia="is-IS"/>
                <w14:ligatures w14:val="standardContextual"/>
              </w:rPr>
              <w:tab/>
            </w:r>
            <w:r w:rsidRPr="00253453">
              <w:rPr>
                <w:rStyle w:val="Hyperlink"/>
                <w:noProof/>
              </w:rPr>
              <w:t>Uppbygging áhættumats</w:t>
            </w:r>
            <w:r>
              <w:rPr>
                <w:noProof/>
                <w:webHidden/>
              </w:rPr>
              <w:tab/>
            </w:r>
            <w:r>
              <w:rPr>
                <w:noProof/>
                <w:webHidden/>
              </w:rPr>
              <w:fldChar w:fldCharType="begin"/>
            </w:r>
            <w:r>
              <w:rPr>
                <w:noProof/>
                <w:webHidden/>
              </w:rPr>
              <w:instrText xml:space="preserve"> PAGEREF _Toc213770922 \h </w:instrText>
            </w:r>
            <w:r>
              <w:rPr>
                <w:noProof/>
                <w:webHidden/>
              </w:rPr>
            </w:r>
            <w:r>
              <w:rPr>
                <w:noProof/>
                <w:webHidden/>
              </w:rPr>
              <w:fldChar w:fldCharType="separate"/>
            </w:r>
            <w:r>
              <w:rPr>
                <w:noProof/>
                <w:webHidden/>
              </w:rPr>
              <w:t>11</w:t>
            </w:r>
            <w:r>
              <w:rPr>
                <w:noProof/>
                <w:webHidden/>
              </w:rPr>
              <w:fldChar w:fldCharType="end"/>
            </w:r>
          </w:hyperlink>
        </w:p>
        <w:p w14:paraId="3EFEC7AF" w14:textId="1C55DEAB" w:rsidR="00074E46" w:rsidRDefault="00074E46">
          <w:pPr>
            <w:pStyle w:val="TOC2"/>
            <w:rPr>
              <w:b w:val="0"/>
              <w:noProof/>
              <w:color w:val="auto"/>
              <w:kern w:val="2"/>
              <w:sz w:val="24"/>
              <w:szCs w:val="24"/>
              <w:lang w:eastAsia="is-IS"/>
              <w14:ligatures w14:val="standardContextual"/>
            </w:rPr>
          </w:pPr>
          <w:hyperlink w:anchor="_Toc213770923" w:history="1">
            <w:r w:rsidRPr="00253453">
              <w:rPr>
                <w:rStyle w:val="Hyperlink"/>
                <w:noProof/>
              </w:rPr>
              <w:t>4.2</w:t>
            </w:r>
            <w:r>
              <w:rPr>
                <w:b w:val="0"/>
                <w:noProof/>
                <w:color w:val="auto"/>
                <w:kern w:val="2"/>
                <w:sz w:val="24"/>
                <w:szCs w:val="24"/>
                <w:lang w:eastAsia="is-IS"/>
                <w14:ligatures w14:val="standardContextual"/>
              </w:rPr>
              <w:tab/>
            </w:r>
            <w:r w:rsidRPr="00253453">
              <w:rPr>
                <w:rStyle w:val="Hyperlink"/>
                <w:noProof/>
              </w:rPr>
              <w:t>Framkvæmd áhættumats</w:t>
            </w:r>
            <w:r>
              <w:rPr>
                <w:noProof/>
                <w:webHidden/>
              </w:rPr>
              <w:tab/>
            </w:r>
            <w:r>
              <w:rPr>
                <w:noProof/>
                <w:webHidden/>
              </w:rPr>
              <w:fldChar w:fldCharType="begin"/>
            </w:r>
            <w:r>
              <w:rPr>
                <w:noProof/>
                <w:webHidden/>
              </w:rPr>
              <w:instrText xml:space="preserve"> PAGEREF _Toc213770923 \h </w:instrText>
            </w:r>
            <w:r>
              <w:rPr>
                <w:noProof/>
                <w:webHidden/>
              </w:rPr>
            </w:r>
            <w:r>
              <w:rPr>
                <w:noProof/>
                <w:webHidden/>
              </w:rPr>
              <w:fldChar w:fldCharType="separate"/>
            </w:r>
            <w:r>
              <w:rPr>
                <w:noProof/>
                <w:webHidden/>
              </w:rPr>
              <w:t>12</w:t>
            </w:r>
            <w:r>
              <w:rPr>
                <w:noProof/>
                <w:webHidden/>
              </w:rPr>
              <w:fldChar w:fldCharType="end"/>
            </w:r>
          </w:hyperlink>
        </w:p>
        <w:p w14:paraId="4F3F63CF" w14:textId="6E68779D" w:rsidR="00074E46" w:rsidRDefault="00074E46">
          <w:pPr>
            <w:pStyle w:val="TOC3"/>
            <w:rPr>
              <w:noProof/>
              <w:color w:val="auto"/>
              <w:kern w:val="2"/>
              <w:sz w:val="24"/>
              <w:szCs w:val="24"/>
              <w:lang w:eastAsia="is-IS"/>
              <w14:ligatures w14:val="standardContextual"/>
            </w:rPr>
          </w:pPr>
          <w:hyperlink w:anchor="_Toc213770924" w:history="1">
            <w:r w:rsidRPr="00253453">
              <w:rPr>
                <w:rStyle w:val="Hyperlink"/>
                <w:noProof/>
              </w:rPr>
              <w:t>4.2.1</w:t>
            </w:r>
            <w:r>
              <w:rPr>
                <w:noProof/>
                <w:color w:val="auto"/>
                <w:kern w:val="2"/>
                <w:sz w:val="24"/>
                <w:szCs w:val="24"/>
                <w:lang w:eastAsia="is-IS"/>
                <w14:ligatures w14:val="standardContextual"/>
              </w:rPr>
              <w:tab/>
            </w:r>
            <w:r w:rsidRPr="00253453">
              <w:rPr>
                <w:rStyle w:val="Hyperlink"/>
                <w:noProof/>
              </w:rPr>
              <w:t>Almennt áhættumat</w:t>
            </w:r>
            <w:r>
              <w:rPr>
                <w:noProof/>
                <w:webHidden/>
              </w:rPr>
              <w:tab/>
            </w:r>
            <w:r>
              <w:rPr>
                <w:noProof/>
                <w:webHidden/>
              </w:rPr>
              <w:fldChar w:fldCharType="begin"/>
            </w:r>
            <w:r>
              <w:rPr>
                <w:noProof/>
                <w:webHidden/>
              </w:rPr>
              <w:instrText xml:space="preserve"> PAGEREF _Toc213770924 \h </w:instrText>
            </w:r>
            <w:r>
              <w:rPr>
                <w:noProof/>
                <w:webHidden/>
              </w:rPr>
            </w:r>
            <w:r>
              <w:rPr>
                <w:noProof/>
                <w:webHidden/>
              </w:rPr>
              <w:fldChar w:fldCharType="separate"/>
            </w:r>
            <w:r>
              <w:rPr>
                <w:noProof/>
                <w:webHidden/>
              </w:rPr>
              <w:t>12</w:t>
            </w:r>
            <w:r>
              <w:rPr>
                <w:noProof/>
                <w:webHidden/>
              </w:rPr>
              <w:fldChar w:fldCharType="end"/>
            </w:r>
          </w:hyperlink>
        </w:p>
        <w:p w14:paraId="4DE4D0DE" w14:textId="7B037E63" w:rsidR="00074E46" w:rsidRDefault="00074E46">
          <w:pPr>
            <w:pStyle w:val="TOC3"/>
            <w:rPr>
              <w:noProof/>
              <w:color w:val="auto"/>
              <w:kern w:val="2"/>
              <w:sz w:val="24"/>
              <w:szCs w:val="24"/>
              <w:lang w:eastAsia="is-IS"/>
              <w14:ligatures w14:val="standardContextual"/>
            </w:rPr>
          </w:pPr>
          <w:hyperlink w:anchor="_Toc213770925" w:history="1">
            <w:r w:rsidRPr="00253453">
              <w:rPr>
                <w:rStyle w:val="Hyperlink"/>
                <w:noProof/>
              </w:rPr>
              <w:t>4.2.2</w:t>
            </w:r>
            <w:r>
              <w:rPr>
                <w:noProof/>
                <w:color w:val="auto"/>
                <w:kern w:val="2"/>
                <w:sz w:val="24"/>
                <w:szCs w:val="24"/>
                <w:lang w:eastAsia="is-IS"/>
                <w14:ligatures w14:val="standardContextual"/>
              </w:rPr>
              <w:tab/>
            </w:r>
            <w:r w:rsidRPr="00253453">
              <w:rPr>
                <w:rStyle w:val="Hyperlink"/>
                <w:noProof/>
              </w:rPr>
              <w:t>Efnaáhættumat</w:t>
            </w:r>
            <w:r>
              <w:rPr>
                <w:noProof/>
                <w:webHidden/>
              </w:rPr>
              <w:tab/>
            </w:r>
            <w:r>
              <w:rPr>
                <w:noProof/>
                <w:webHidden/>
              </w:rPr>
              <w:fldChar w:fldCharType="begin"/>
            </w:r>
            <w:r>
              <w:rPr>
                <w:noProof/>
                <w:webHidden/>
              </w:rPr>
              <w:instrText xml:space="preserve"> PAGEREF _Toc213770925 \h </w:instrText>
            </w:r>
            <w:r>
              <w:rPr>
                <w:noProof/>
                <w:webHidden/>
              </w:rPr>
            </w:r>
            <w:r>
              <w:rPr>
                <w:noProof/>
                <w:webHidden/>
              </w:rPr>
              <w:fldChar w:fldCharType="separate"/>
            </w:r>
            <w:r>
              <w:rPr>
                <w:noProof/>
                <w:webHidden/>
              </w:rPr>
              <w:t>13</w:t>
            </w:r>
            <w:r>
              <w:rPr>
                <w:noProof/>
                <w:webHidden/>
              </w:rPr>
              <w:fldChar w:fldCharType="end"/>
            </w:r>
          </w:hyperlink>
        </w:p>
        <w:p w14:paraId="5E2DB83A" w14:textId="42E0021F" w:rsidR="00074E46" w:rsidRDefault="00074E46">
          <w:pPr>
            <w:pStyle w:val="TOC2"/>
            <w:rPr>
              <w:b w:val="0"/>
              <w:noProof/>
              <w:color w:val="auto"/>
              <w:kern w:val="2"/>
              <w:sz w:val="24"/>
              <w:szCs w:val="24"/>
              <w:lang w:eastAsia="is-IS"/>
              <w14:ligatures w14:val="standardContextual"/>
            </w:rPr>
          </w:pPr>
          <w:hyperlink w:anchor="_Toc213770926" w:history="1">
            <w:r w:rsidRPr="00253453">
              <w:rPr>
                <w:rStyle w:val="Hyperlink"/>
                <w:noProof/>
              </w:rPr>
              <w:t>4.3</w:t>
            </w:r>
            <w:r>
              <w:rPr>
                <w:b w:val="0"/>
                <w:noProof/>
                <w:color w:val="auto"/>
                <w:kern w:val="2"/>
                <w:sz w:val="24"/>
                <w:szCs w:val="24"/>
                <w:lang w:eastAsia="is-IS"/>
                <w14:ligatures w14:val="standardContextual"/>
              </w:rPr>
              <w:tab/>
            </w:r>
            <w:r w:rsidRPr="00253453">
              <w:rPr>
                <w:rStyle w:val="Hyperlink"/>
                <w:noProof/>
              </w:rPr>
              <w:t>Niðurstaða áhættumats</w:t>
            </w:r>
            <w:r>
              <w:rPr>
                <w:noProof/>
                <w:webHidden/>
              </w:rPr>
              <w:tab/>
            </w:r>
            <w:r>
              <w:rPr>
                <w:noProof/>
                <w:webHidden/>
              </w:rPr>
              <w:fldChar w:fldCharType="begin"/>
            </w:r>
            <w:r>
              <w:rPr>
                <w:noProof/>
                <w:webHidden/>
              </w:rPr>
              <w:instrText xml:space="preserve"> PAGEREF _Toc213770926 \h </w:instrText>
            </w:r>
            <w:r>
              <w:rPr>
                <w:noProof/>
                <w:webHidden/>
              </w:rPr>
            </w:r>
            <w:r>
              <w:rPr>
                <w:noProof/>
                <w:webHidden/>
              </w:rPr>
              <w:fldChar w:fldCharType="separate"/>
            </w:r>
            <w:r>
              <w:rPr>
                <w:noProof/>
                <w:webHidden/>
              </w:rPr>
              <w:t>13</w:t>
            </w:r>
            <w:r>
              <w:rPr>
                <w:noProof/>
                <w:webHidden/>
              </w:rPr>
              <w:fldChar w:fldCharType="end"/>
            </w:r>
          </w:hyperlink>
        </w:p>
        <w:p w14:paraId="1B017246" w14:textId="6C47F91B" w:rsidR="00074E46" w:rsidRDefault="00074E46">
          <w:pPr>
            <w:pStyle w:val="TOC2"/>
            <w:rPr>
              <w:b w:val="0"/>
              <w:noProof/>
              <w:color w:val="auto"/>
              <w:kern w:val="2"/>
              <w:sz w:val="24"/>
              <w:szCs w:val="24"/>
              <w:lang w:eastAsia="is-IS"/>
              <w14:ligatures w14:val="standardContextual"/>
            </w:rPr>
          </w:pPr>
          <w:hyperlink w:anchor="_Toc213770927" w:history="1">
            <w:r w:rsidRPr="00253453">
              <w:rPr>
                <w:rStyle w:val="Hyperlink"/>
                <w:rFonts w:cstheme="minorHAnsi"/>
                <w:noProof/>
              </w:rPr>
              <w:t>4.4</w:t>
            </w:r>
            <w:r>
              <w:rPr>
                <w:b w:val="0"/>
                <w:noProof/>
                <w:color w:val="auto"/>
                <w:kern w:val="2"/>
                <w:sz w:val="24"/>
                <w:szCs w:val="24"/>
                <w:lang w:eastAsia="is-IS"/>
                <w14:ligatures w14:val="standardContextual"/>
              </w:rPr>
              <w:tab/>
            </w:r>
            <w:r w:rsidRPr="00253453">
              <w:rPr>
                <w:rStyle w:val="Hyperlink"/>
                <w:noProof/>
              </w:rPr>
              <w:t>Úrbótaáætlun</w:t>
            </w:r>
            <w:r>
              <w:rPr>
                <w:noProof/>
                <w:webHidden/>
              </w:rPr>
              <w:tab/>
            </w:r>
            <w:r>
              <w:rPr>
                <w:noProof/>
                <w:webHidden/>
              </w:rPr>
              <w:fldChar w:fldCharType="begin"/>
            </w:r>
            <w:r>
              <w:rPr>
                <w:noProof/>
                <w:webHidden/>
              </w:rPr>
              <w:instrText xml:space="preserve"> PAGEREF _Toc213770927 \h </w:instrText>
            </w:r>
            <w:r>
              <w:rPr>
                <w:noProof/>
                <w:webHidden/>
              </w:rPr>
            </w:r>
            <w:r>
              <w:rPr>
                <w:noProof/>
                <w:webHidden/>
              </w:rPr>
              <w:fldChar w:fldCharType="separate"/>
            </w:r>
            <w:r>
              <w:rPr>
                <w:noProof/>
                <w:webHidden/>
              </w:rPr>
              <w:t>14</w:t>
            </w:r>
            <w:r>
              <w:rPr>
                <w:noProof/>
                <w:webHidden/>
              </w:rPr>
              <w:fldChar w:fldCharType="end"/>
            </w:r>
          </w:hyperlink>
        </w:p>
        <w:p w14:paraId="21899BCF" w14:textId="61C0B6EA" w:rsidR="00074E46" w:rsidRDefault="00074E46">
          <w:pPr>
            <w:pStyle w:val="TOC2"/>
            <w:rPr>
              <w:b w:val="0"/>
              <w:noProof/>
              <w:color w:val="auto"/>
              <w:kern w:val="2"/>
              <w:sz w:val="24"/>
              <w:szCs w:val="24"/>
              <w:lang w:eastAsia="is-IS"/>
              <w14:ligatures w14:val="standardContextual"/>
            </w:rPr>
          </w:pPr>
          <w:hyperlink w:anchor="_Toc213770928" w:history="1">
            <w:r w:rsidRPr="00253453">
              <w:rPr>
                <w:rStyle w:val="Hyperlink"/>
                <w:noProof/>
              </w:rPr>
              <w:t>4.5</w:t>
            </w:r>
            <w:r>
              <w:rPr>
                <w:b w:val="0"/>
                <w:noProof/>
                <w:color w:val="auto"/>
                <w:kern w:val="2"/>
                <w:sz w:val="24"/>
                <w:szCs w:val="24"/>
                <w:lang w:eastAsia="is-IS"/>
                <w14:ligatures w14:val="standardContextual"/>
              </w:rPr>
              <w:tab/>
            </w:r>
            <w:r w:rsidRPr="00253453">
              <w:rPr>
                <w:rStyle w:val="Hyperlink"/>
                <w:noProof/>
              </w:rPr>
              <w:t>Endurskoðun áhættumats</w:t>
            </w:r>
            <w:r>
              <w:rPr>
                <w:noProof/>
                <w:webHidden/>
              </w:rPr>
              <w:tab/>
            </w:r>
            <w:r>
              <w:rPr>
                <w:noProof/>
                <w:webHidden/>
              </w:rPr>
              <w:fldChar w:fldCharType="begin"/>
            </w:r>
            <w:r>
              <w:rPr>
                <w:noProof/>
                <w:webHidden/>
              </w:rPr>
              <w:instrText xml:space="preserve"> PAGEREF _Toc213770928 \h </w:instrText>
            </w:r>
            <w:r>
              <w:rPr>
                <w:noProof/>
                <w:webHidden/>
              </w:rPr>
            </w:r>
            <w:r>
              <w:rPr>
                <w:noProof/>
                <w:webHidden/>
              </w:rPr>
              <w:fldChar w:fldCharType="separate"/>
            </w:r>
            <w:r>
              <w:rPr>
                <w:noProof/>
                <w:webHidden/>
              </w:rPr>
              <w:t>14</w:t>
            </w:r>
            <w:r>
              <w:rPr>
                <w:noProof/>
                <w:webHidden/>
              </w:rPr>
              <w:fldChar w:fldCharType="end"/>
            </w:r>
          </w:hyperlink>
        </w:p>
        <w:p w14:paraId="372B0667" w14:textId="69CA5552" w:rsidR="00074E46" w:rsidRDefault="00074E46">
          <w:pPr>
            <w:pStyle w:val="TOC1"/>
            <w:rPr>
              <w:b w:val="0"/>
              <w:caps w:val="0"/>
              <w:noProof/>
              <w:color w:val="auto"/>
              <w:kern w:val="2"/>
              <w:sz w:val="24"/>
              <w:szCs w:val="24"/>
              <w:lang w:eastAsia="is-IS"/>
              <w14:ligatures w14:val="standardContextual"/>
            </w:rPr>
          </w:pPr>
          <w:hyperlink w:anchor="_Toc213770929" w:history="1">
            <w:r w:rsidRPr="00253453">
              <w:rPr>
                <w:rStyle w:val="Hyperlink"/>
                <w:bCs/>
                <w:noProof/>
              </w:rPr>
              <w:t>5</w:t>
            </w:r>
            <w:r>
              <w:rPr>
                <w:b w:val="0"/>
                <w:caps w:val="0"/>
                <w:noProof/>
                <w:color w:val="auto"/>
                <w:kern w:val="2"/>
                <w:sz w:val="24"/>
                <w:szCs w:val="24"/>
                <w:lang w:eastAsia="is-IS"/>
                <w14:ligatures w14:val="standardContextual"/>
              </w:rPr>
              <w:tab/>
            </w:r>
            <w:r w:rsidRPr="00253453">
              <w:rPr>
                <w:rStyle w:val="Hyperlink"/>
                <w:noProof/>
              </w:rPr>
              <w:t>Sértækar áætlanir um viðbrögð og forvarnir</w:t>
            </w:r>
            <w:r>
              <w:rPr>
                <w:noProof/>
                <w:webHidden/>
              </w:rPr>
              <w:tab/>
            </w:r>
            <w:r>
              <w:rPr>
                <w:noProof/>
                <w:webHidden/>
              </w:rPr>
              <w:fldChar w:fldCharType="begin"/>
            </w:r>
            <w:r>
              <w:rPr>
                <w:noProof/>
                <w:webHidden/>
              </w:rPr>
              <w:instrText xml:space="preserve"> PAGEREF _Toc213770929 \h </w:instrText>
            </w:r>
            <w:r>
              <w:rPr>
                <w:noProof/>
                <w:webHidden/>
              </w:rPr>
            </w:r>
            <w:r>
              <w:rPr>
                <w:noProof/>
                <w:webHidden/>
              </w:rPr>
              <w:fldChar w:fldCharType="separate"/>
            </w:r>
            <w:r>
              <w:rPr>
                <w:noProof/>
                <w:webHidden/>
              </w:rPr>
              <w:t>15</w:t>
            </w:r>
            <w:r>
              <w:rPr>
                <w:noProof/>
                <w:webHidden/>
              </w:rPr>
              <w:fldChar w:fldCharType="end"/>
            </w:r>
          </w:hyperlink>
        </w:p>
        <w:p w14:paraId="08A16BB9" w14:textId="0C2A2E3D" w:rsidR="00074E46" w:rsidRDefault="00074E46">
          <w:pPr>
            <w:pStyle w:val="TOC2"/>
            <w:rPr>
              <w:b w:val="0"/>
              <w:noProof/>
              <w:color w:val="auto"/>
              <w:kern w:val="2"/>
              <w:sz w:val="24"/>
              <w:szCs w:val="24"/>
              <w:lang w:eastAsia="is-IS"/>
              <w14:ligatures w14:val="standardContextual"/>
            </w:rPr>
          </w:pPr>
          <w:hyperlink w:anchor="_Toc213770930" w:history="1">
            <w:r w:rsidRPr="00253453">
              <w:rPr>
                <w:rStyle w:val="Hyperlink"/>
                <w:noProof/>
              </w:rPr>
              <w:t>5.1</w:t>
            </w:r>
            <w:r>
              <w:rPr>
                <w:b w:val="0"/>
                <w:noProof/>
                <w:color w:val="auto"/>
                <w:kern w:val="2"/>
                <w:sz w:val="24"/>
                <w:szCs w:val="24"/>
                <w:lang w:eastAsia="is-IS"/>
                <w14:ligatures w14:val="standardContextual"/>
              </w:rPr>
              <w:tab/>
            </w:r>
            <w:r w:rsidRPr="00253453">
              <w:rPr>
                <w:rStyle w:val="Hyperlink"/>
                <w:noProof/>
              </w:rPr>
              <w:t>Stefna og viðbragðsáætlun vegna einelti, áreitni og ofbeldi</w:t>
            </w:r>
            <w:r>
              <w:rPr>
                <w:noProof/>
                <w:webHidden/>
              </w:rPr>
              <w:tab/>
            </w:r>
            <w:r>
              <w:rPr>
                <w:noProof/>
                <w:webHidden/>
              </w:rPr>
              <w:fldChar w:fldCharType="begin"/>
            </w:r>
            <w:r>
              <w:rPr>
                <w:noProof/>
                <w:webHidden/>
              </w:rPr>
              <w:instrText xml:space="preserve"> PAGEREF _Toc213770930 \h </w:instrText>
            </w:r>
            <w:r>
              <w:rPr>
                <w:noProof/>
                <w:webHidden/>
              </w:rPr>
            </w:r>
            <w:r>
              <w:rPr>
                <w:noProof/>
                <w:webHidden/>
              </w:rPr>
              <w:fldChar w:fldCharType="separate"/>
            </w:r>
            <w:r>
              <w:rPr>
                <w:noProof/>
                <w:webHidden/>
              </w:rPr>
              <w:t>15</w:t>
            </w:r>
            <w:r>
              <w:rPr>
                <w:noProof/>
                <w:webHidden/>
              </w:rPr>
              <w:fldChar w:fldCharType="end"/>
            </w:r>
          </w:hyperlink>
        </w:p>
        <w:p w14:paraId="33AE4491" w14:textId="33BC1042" w:rsidR="00074E46" w:rsidRDefault="00074E46">
          <w:pPr>
            <w:pStyle w:val="TOC2"/>
            <w:rPr>
              <w:b w:val="0"/>
              <w:noProof/>
              <w:color w:val="auto"/>
              <w:kern w:val="2"/>
              <w:sz w:val="24"/>
              <w:szCs w:val="24"/>
              <w:lang w:eastAsia="is-IS"/>
              <w14:ligatures w14:val="standardContextual"/>
            </w:rPr>
          </w:pPr>
          <w:hyperlink w:anchor="_Toc213770931" w:history="1">
            <w:r w:rsidRPr="00253453">
              <w:rPr>
                <w:rStyle w:val="Hyperlink"/>
                <w:noProof/>
              </w:rPr>
              <w:t>5.2</w:t>
            </w:r>
            <w:r>
              <w:rPr>
                <w:b w:val="0"/>
                <w:noProof/>
                <w:color w:val="auto"/>
                <w:kern w:val="2"/>
                <w:sz w:val="24"/>
                <w:szCs w:val="24"/>
                <w:lang w:eastAsia="is-IS"/>
                <w14:ligatures w14:val="standardContextual"/>
              </w:rPr>
              <w:tab/>
            </w:r>
            <w:r w:rsidRPr="00253453">
              <w:rPr>
                <w:rStyle w:val="Hyperlink"/>
                <w:noProof/>
              </w:rPr>
              <w:t>Neyðaráætlun viðbragðs</w:t>
            </w:r>
            <w:r>
              <w:rPr>
                <w:noProof/>
                <w:webHidden/>
              </w:rPr>
              <w:tab/>
            </w:r>
            <w:r>
              <w:rPr>
                <w:noProof/>
                <w:webHidden/>
              </w:rPr>
              <w:fldChar w:fldCharType="begin"/>
            </w:r>
            <w:r>
              <w:rPr>
                <w:noProof/>
                <w:webHidden/>
              </w:rPr>
              <w:instrText xml:space="preserve"> PAGEREF _Toc213770931 \h </w:instrText>
            </w:r>
            <w:r>
              <w:rPr>
                <w:noProof/>
                <w:webHidden/>
              </w:rPr>
            </w:r>
            <w:r>
              <w:rPr>
                <w:noProof/>
                <w:webHidden/>
              </w:rPr>
              <w:fldChar w:fldCharType="separate"/>
            </w:r>
            <w:r>
              <w:rPr>
                <w:noProof/>
                <w:webHidden/>
              </w:rPr>
              <w:t>15</w:t>
            </w:r>
            <w:r>
              <w:rPr>
                <w:noProof/>
                <w:webHidden/>
              </w:rPr>
              <w:fldChar w:fldCharType="end"/>
            </w:r>
          </w:hyperlink>
        </w:p>
        <w:p w14:paraId="3F893688" w14:textId="36F2D3BF" w:rsidR="00074E46" w:rsidRDefault="00074E46">
          <w:pPr>
            <w:pStyle w:val="TOC1"/>
            <w:rPr>
              <w:b w:val="0"/>
              <w:caps w:val="0"/>
              <w:noProof/>
              <w:color w:val="auto"/>
              <w:kern w:val="2"/>
              <w:sz w:val="24"/>
              <w:szCs w:val="24"/>
              <w:lang w:eastAsia="is-IS"/>
              <w14:ligatures w14:val="standardContextual"/>
            </w:rPr>
          </w:pPr>
          <w:hyperlink w:anchor="_Toc213770932" w:history="1">
            <w:r w:rsidRPr="00253453">
              <w:rPr>
                <w:rStyle w:val="Hyperlink"/>
                <w:bCs/>
                <w:noProof/>
                <w:lang w:eastAsia="is-IS"/>
              </w:rPr>
              <w:t>6</w:t>
            </w:r>
            <w:r>
              <w:rPr>
                <w:b w:val="0"/>
                <w:caps w:val="0"/>
                <w:noProof/>
                <w:color w:val="auto"/>
                <w:kern w:val="2"/>
                <w:sz w:val="24"/>
                <w:szCs w:val="24"/>
                <w:lang w:eastAsia="is-IS"/>
                <w14:ligatures w14:val="standardContextual"/>
              </w:rPr>
              <w:tab/>
            </w:r>
            <w:r w:rsidRPr="00253453">
              <w:rPr>
                <w:rStyle w:val="Hyperlink"/>
                <w:noProof/>
                <w:lang w:eastAsia="is-IS"/>
              </w:rPr>
              <w:t>Endurskoðun - Eftirfylgni</w:t>
            </w:r>
            <w:r>
              <w:rPr>
                <w:noProof/>
                <w:webHidden/>
              </w:rPr>
              <w:tab/>
            </w:r>
            <w:r>
              <w:rPr>
                <w:noProof/>
                <w:webHidden/>
              </w:rPr>
              <w:fldChar w:fldCharType="begin"/>
            </w:r>
            <w:r>
              <w:rPr>
                <w:noProof/>
                <w:webHidden/>
              </w:rPr>
              <w:instrText xml:space="preserve"> PAGEREF _Toc213770932 \h </w:instrText>
            </w:r>
            <w:r>
              <w:rPr>
                <w:noProof/>
                <w:webHidden/>
              </w:rPr>
            </w:r>
            <w:r>
              <w:rPr>
                <w:noProof/>
                <w:webHidden/>
              </w:rPr>
              <w:fldChar w:fldCharType="separate"/>
            </w:r>
            <w:r>
              <w:rPr>
                <w:noProof/>
                <w:webHidden/>
              </w:rPr>
              <w:t>17</w:t>
            </w:r>
            <w:r>
              <w:rPr>
                <w:noProof/>
                <w:webHidden/>
              </w:rPr>
              <w:fldChar w:fldCharType="end"/>
            </w:r>
          </w:hyperlink>
        </w:p>
        <w:p w14:paraId="0DFDE0AB" w14:textId="79CA3462" w:rsidR="00074E46" w:rsidRDefault="00074E46">
          <w:pPr>
            <w:pStyle w:val="TOC1"/>
            <w:rPr>
              <w:b w:val="0"/>
              <w:caps w:val="0"/>
              <w:noProof/>
              <w:color w:val="auto"/>
              <w:kern w:val="2"/>
              <w:sz w:val="24"/>
              <w:szCs w:val="24"/>
              <w:lang w:eastAsia="is-IS"/>
              <w14:ligatures w14:val="standardContextual"/>
            </w:rPr>
          </w:pPr>
          <w:hyperlink w:anchor="_Toc213770933" w:history="1">
            <w:r w:rsidRPr="00253453">
              <w:rPr>
                <w:rStyle w:val="Hyperlink"/>
                <w:noProof/>
              </w:rPr>
              <w:t>Viðaukar</w:t>
            </w:r>
            <w:r>
              <w:rPr>
                <w:noProof/>
                <w:webHidden/>
              </w:rPr>
              <w:tab/>
            </w:r>
            <w:r>
              <w:rPr>
                <w:noProof/>
                <w:webHidden/>
              </w:rPr>
              <w:fldChar w:fldCharType="begin"/>
            </w:r>
            <w:r>
              <w:rPr>
                <w:noProof/>
                <w:webHidden/>
              </w:rPr>
              <w:instrText xml:space="preserve"> PAGEREF _Toc213770933 \h </w:instrText>
            </w:r>
            <w:r>
              <w:rPr>
                <w:noProof/>
                <w:webHidden/>
              </w:rPr>
            </w:r>
            <w:r>
              <w:rPr>
                <w:noProof/>
                <w:webHidden/>
              </w:rPr>
              <w:fldChar w:fldCharType="separate"/>
            </w:r>
            <w:r>
              <w:rPr>
                <w:noProof/>
                <w:webHidden/>
              </w:rPr>
              <w:t>18</w:t>
            </w:r>
            <w:r>
              <w:rPr>
                <w:noProof/>
                <w:webHidden/>
              </w:rPr>
              <w:fldChar w:fldCharType="end"/>
            </w:r>
          </w:hyperlink>
        </w:p>
        <w:p w14:paraId="1EE18DFE" w14:textId="5FA0AAC1" w:rsidR="00D27A0E" w:rsidRDefault="00D27A0E">
          <w:r>
            <w:rPr>
              <w:b/>
              <w:bCs/>
              <w:noProof/>
            </w:rPr>
            <w:fldChar w:fldCharType="end"/>
          </w:r>
        </w:p>
      </w:sdtContent>
    </w:sdt>
    <w:p w14:paraId="47BC7D83" w14:textId="7BB877F9" w:rsidR="00E10D74" w:rsidRDefault="00E10D74">
      <w:pPr>
        <w:jc w:val="left"/>
        <w:rPr>
          <w:b/>
          <w:caps/>
          <w:color w:val="FFFFFF" w:themeColor="background1"/>
          <w:spacing w:val="15"/>
          <w:sz w:val="22"/>
          <w:szCs w:val="22"/>
        </w:rPr>
      </w:pPr>
      <w:r>
        <w:br w:type="page"/>
      </w:r>
    </w:p>
    <w:p w14:paraId="529A2E2C" w14:textId="418FE121" w:rsidR="009715DD" w:rsidRPr="00C27A1A" w:rsidRDefault="009715DD" w:rsidP="00C27A1A">
      <w:pPr>
        <w:pStyle w:val="Heading1"/>
      </w:pPr>
      <w:bookmarkStart w:id="3" w:name="_Ref210987858"/>
      <w:bookmarkStart w:id="4" w:name="_Toc213770903"/>
      <w:r w:rsidRPr="00C27A1A">
        <w:lastRenderedPageBreak/>
        <w:t>Inngangur</w:t>
      </w:r>
      <w:bookmarkEnd w:id="2"/>
      <w:bookmarkEnd w:id="3"/>
      <w:bookmarkEnd w:id="4"/>
      <w:r w:rsidRPr="00C27A1A">
        <w:t xml:space="preserve">  </w:t>
      </w:r>
    </w:p>
    <w:p w14:paraId="5634F5B3" w14:textId="5AACF208" w:rsidR="009B15E6" w:rsidRDefault="00424B75" w:rsidP="009715DD">
      <w:pPr>
        <w:spacing w:line="240" w:lineRule="auto"/>
        <w:rPr>
          <w:rFonts w:cstheme="minorHAnsi"/>
        </w:rPr>
      </w:pPr>
      <w:r>
        <w:rPr>
          <w:rFonts w:cstheme="minorHAnsi"/>
        </w:rPr>
        <w:t xml:space="preserve">Eftirfarandi er áætlun um öryggi og heilbrigði fyrir </w:t>
      </w:r>
      <w:r w:rsidRPr="002C4EF8">
        <w:rPr>
          <w:rFonts w:cstheme="minorHAnsi"/>
          <w:highlight w:val="yellow"/>
        </w:rPr>
        <w:t>[nafn fyrirtækis]</w:t>
      </w:r>
      <w:r w:rsidR="009B15E6">
        <w:rPr>
          <w:rFonts w:cstheme="minorHAnsi"/>
        </w:rPr>
        <w:t xml:space="preserve">. </w:t>
      </w:r>
    </w:p>
    <w:p w14:paraId="3D9EFC13" w14:textId="655F2C4A" w:rsidR="002632B4" w:rsidRDefault="00C15A7E" w:rsidP="009715DD">
      <w:pPr>
        <w:spacing w:line="240" w:lineRule="auto"/>
        <w:rPr>
          <w:rFonts w:cstheme="minorHAnsi"/>
        </w:rPr>
      </w:pPr>
      <w:r>
        <w:t>Samkvæmt lögum nr. 46/1980 um aðbúnað, hollustuhætti og öryggi á vinnustöðum og reglugerð nr. 390/2009 um gerð áætlana um öryggi og heilbrigði á vinnustöðum ber atvinnurekendum að tryggja að öryggi og heilbrigði starfsmanna sé í fyrirrúmi.</w:t>
      </w:r>
    </w:p>
    <w:p w14:paraId="3B7D3136" w14:textId="37EE8423" w:rsidR="003952CF" w:rsidRPr="00226940" w:rsidRDefault="00F43412" w:rsidP="009715DD">
      <w:pPr>
        <w:spacing w:line="240" w:lineRule="auto"/>
        <w:rPr>
          <w:rFonts w:cstheme="minorHAnsi"/>
        </w:rPr>
      </w:pPr>
      <w:r>
        <w:rPr>
          <w:rFonts w:cstheme="minorHAnsi"/>
        </w:rPr>
        <w:t xml:space="preserve">Tilgangur áætlunarinnar er að </w:t>
      </w:r>
      <w:r w:rsidR="0004068F">
        <w:rPr>
          <w:rFonts w:cstheme="minorHAnsi"/>
        </w:rPr>
        <w:t>stuðla að öryggi og vellíðan starfsfólks, og samanstendur áætlunin af ýmsum upplýsingum er snertir öryggi og heilbrigði á vinnustaðnum.</w:t>
      </w:r>
      <w:r w:rsidR="005662C4">
        <w:rPr>
          <w:rFonts w:cstheme="minorHAnsi"/>
        </w:rPr>
        <w:t xml:space="preserve"> </w:t>
      </w:r>
      <w:r w:rsidR="009B15E6">
        <w:rPr>
          <w:rFonts w:cstheme="minorHAnsi"/>
        </w:rPr>
        <w:t xml:space="preserve">Áætlunin byggir </w:t>
      </w:r>
      <w:r w:rsidR="004C042C">
        <w:rPr>
          <w:rFonts w:cstheme="minorHAnsi"/>
        </w:rPr>
        <w:t xml:space="preserve">meðal annars </w:t>
      </w:r>
      <w:r w:rsidR="009B15E6">
        <w:rPr>
          <w:rFonts w:cstheme="minorHAnsi"/>
        </w:rPr>
        <w:t xml:space="preserve">á niðurstöðum áhættumats starfa, sem er einn þáttur í gerð áætlunarinnar. </w:t>
      </w:r>
      <w:r w:rsidR="004C042C">
        <w:rPr>
          <w:rFonts w:cstheme="minorHAnsi"/>
        </w:rPr>
        <w:t xml:space="preserve">Markmiðið með framkvæmd áhættumats og innleiðingu niðurstaðna þess inn í áætlun sem þessa er að gefa gott yfirlit yfir áhættur á vinnustaðnum, og hvernig </w:t>
      </w:r>
      <w:r w:rsidR="004C042C" w:rsidRPr="00226940">
        <w:rPr>
          <w:rFonts w:cstheme="minorHAnsi"/>
        </w:rPr>
        <w:t xml:space="preserve">megi draga úr líkum og afleiðingum þeirra. </w:t>
      </w:r>
      <w:r w:rsidR="008021A1" w:rsidRPr="00226940">
        <w:rPr>
          <w:rFonts w:cstheme="minorHAnsi"/>
        </w:rPr>
        <w:t xml:space="preserve"> </w:t>
      </w:r>
    </w:p>
    <w:p w14:paraId="5BC82ACC" w14:textId="77777777" w:rsidR="00226940" w:rsidRDefault="00226940" w:rsidP="00226940">
      <w:pPr>
        <w:spacing w:line="240" w:lineRule="auto"/>
        <w:rPr>
          <w:rFonts w:cstheme="minorHAnsi"/>
        </w:rPr>
      </w:pPr>
      <w:r w:rsidRPr="00226940">
        <w:rPr>
          <w:rFonts w:cstheme="minorHAnsi"/>
        </w:rPr>
        <w:t>Áætlunin á að gefa gott yfirlit yfir áhættu- og álagsþætti, úrbótaáætlun og forvarnir til að koma í veg fyrir eða draga úr hættu á heilsutjóni og slysum vegna vinnuaðstæðna og verkefna. Áætlunin er hluti af vinnuverndarstarfi fyrirtækisins og byggir á gildandi lögum og reglugerðum um öryggi og heilbrigði á vinnustöðum.</w:t>
      </w:r>
      <w:r>
        <w:rPr>
          <w:rFonts w:cstheme="minorHAnsi"/>
        </w:rPr>
        <w:t xml:space="preserve"> </w:t>
      </w:r>
    </w:p>
    <w:p w14:paraId="53210E0D" w14:textId="291EBB83" w:rsidR="00226940" w:rsidRDefault="00226940" w:rsidP="009715DD">
      <w:pPr>
        <w:spacing w:line="240" w:lineRule="auto"/>
        <w:rPr>
          <w:rFonts w:cstheme="minorHAnsi"/>
        </w:rPr>
      </w:pPr>
    </w:p>
    <w:p w14:paraId="3DF3D456" w14:textId="1F526175" w:rsidR="00A05505" w:rsidRDefault="00A05505" w:rsidP="0023237F">
      <w:pPr>
        <w:pStyle w:val="Heading2"/>
      </w:pPr>
      <w:bookmarkStart w:id="5" w:name="_Toc213770904"/>
      <w:r>
        <w:t>Um fyrirtækið</w:t>
      </w:r>
      <w:bookmarkEnd w:id="5"/>
    </w:p>
    <w:p w14:paraId="7FEA41E5" w14:textId="429DB492" w:rsidR="009715DD" w:rsidRPr="004E71FF" w:rsidRDefault="009715DD" w:rsidP="009715DD">
      <w:pPr>
        <w:spacing w:line="240" w:lineRule="auto"/>
        <w:rPr>
          <w:rFonts w:cstheme="minorHAnsi"/>
          <w:highlight w:val="yellow"/>
        </w:rPr>
      </w:pPr>
      <w:r w:rsidRPr="004E71FF">
        <w:rPr>
          <w:rFonts w:cstheme="minorHAnsi"/>
          <w:highlight w:val="yellow"/>
        </w:rPr>
        <w:t xml:space="preserve">Hér skal skrifa staðreyndir </w:t>
      </w:r>
      <w:r w:rsidR="004E71FF" w:rsidRPr="004E71FF">
        <w:rPr>
          <w:rFonts w:cstheme="minorHAnsi"/>
          <w:highlight w:val="yellow"/>
        </w:rPr>
        <w:t xml:space="preserve">og upplýsingar </w:t>
      </w:r>
      <w:r w:rsidRPr="004E71FF">
        <w:rPr>
          <w:rFonts w:cstheme="minorHAnsi"/>
          <w:highlight w:val="yellow"/>
        </w:rPr>
        <w:t>um tannlæknastofuna þar sem fram kemur:</w:t>
      </w:r>
    </w:p>
    <w:p w14:paraId="58EEEE51" w14:textId="77777777" w:rsidR="009715DD" w:rsidRPr="004E71FF" w:rsidRDefault="009715DD" w:rsidP="00A07BDA">
      <w:pPr>
        <w:pStyle w:val="ListParagraph"/>
        <w:numPr>
          <w:ilvl w:val="0"/>
          <w:numId w:val="7"/>
        </w:numPr>
        <w:spacing w:before="180" w:after="180" w:line="240" w:lineRule="auto"/>
        <w:rPr>
          <w:rFonts w:cstheme="minorHAnsi"/>
          <w:highlight w:val="yellow"/>
        </w:rPr>
      </w:pPr>
      <w:r w:rsidRPr="004E71FF">
        <w:rPr>
          <w:rFonts w:cstheme="minorHAnsi"/>
          <w:highlight w:val="yellow"/>
        </w:rPr>
        <w:t>Fjöldi starfsfólks</w:t>
      </w:r>
    </w:p>
    <w:p w14:paraId="61398AA4" w14:textId="77777777" w:rsidR="009715DD" w:rsidRPr="004E71FF" w:rsidRDefault="009715DD" w:rsidP="00A07BDA">
      <w:pPr>
        <w:pStyle w:val="ListParagraph"/>
        <w:numPr>
          <w:ilvl w:val="1"/>
          <w:numId w:val="7"/>
        </w:numPr>
        <w:spacing w:before="180" w:after="180" w:line="240" w:lineRule="auto"/>
        <w:rPr>
          <w:rFonts w:cstheme="minorHAnsi"/>
          <w:highlight w:val="yellow"/>
        </w:rPr>
      </w:pPr>
      <w:r w:rsidRPr="004E71FF">
        <w:rPr>
          <w:rFonts w:cstheme="minorHAnsi"/>
          <w:highlight w:val="yellow"/>
        </w:rPr>
        <w:t>Fjöldi tannlækna</w:t>
      </w:r>
    </w:p>
    <w:p w14:paraId="7788A106" w14:textId="77777777" w:rsidR="009715DD" w:rsidRPr="004E71FF" w:rsidRDefault="009715DD" w:rsidP="00A07BDA">
      <w:pPr>
        <w:pStyle w:val="ListParagraph"/>
        <w:numPr>
          <w:ilvl w:val="1"/>
          <w:numId w:val="7"/>
        </w:numPr>
        <w:spacing w:before="180" w:after="180" w:line="240" w:lineRule="auto"/>
        <w:rPr>
          <w:rFonts w:cstheme="minorHAnsi"/>
          <w:highlight w:val="yellow"/>
        </w:rPr>
      </w:pPr>
      <w:r w:rsidRPr="004E71FF">
        <w:rPr>
          <w:rFonts w:cstheme="minorHAnsi"/>
          <w:highlight w:val="yellow"/>
        </w:rPr>
        <w:t xml:space="preserve">Fjöldi </w:t>
      </w:r>
      <w:proofErr w:type="spellStart"/>
      <w:r w:rsidRPr="004E71FF">
        <w:rPr>
          <w:rFonts w:cstheme="minorHAnsi"/>
          <w:highlight w:val="yellow"/>
        </w:rPr>
        <w:t>tanntækna</w:t>
      </w:r>
      <w:proofErr w:type="spellEnd"/>
    </w:p>
    <w:p w14:paraId="4F964F27" w14:textId="1C9BB954" w:rsidR="009715DD" w:rsidRPr="004E71FF" w:rsidRDefault="009715DD" w:rsidP="00A07BDA">
      <w:pPr>
        <w:pStyle w:val="ListParagraph"/>
        <w:numPr>
          <w:ilvl w:val="1"/>
          <w:numId w:val="7"/>
        </w:numPr>
        <w:spacing w:before="180" w:after="180" w:line="240" w:lineRule="auto"/>
        <w:rPr>
          <w:rFonts w:cstheme="minorHAnsi"/>
          <w:highlight w:val="yellow"/>
        </w:rPr>
      </w:pPr>
      <w:r w:rsidRPr="004E71FF">
        <w:rPr>
          <w:rFonts w:cstheme="minorHAnsi"/>
          <w:highlight w:val="yellow"/>
        </w:rPr>
        <w:t xml:space="preserve">Fjöldi </w:t>
      </w:r>
      <w:r w:rsidR="00CA0F33">
        <w:rPr>
          <w:rFonts w:cstheme="minorHAnsi"/>
          <w:highlight w:val="yellow"/>
        </w:rPr>
        <w:t xml:space="preserve">annars starfsfólks </w:t>
      </w:r>
      <w:r w:rsidR="00CA0F33" w:rsidRPr="004E71FF">
        <w:rPr>
          <w:rFonts w:cstheme="minorHAnsi"/>
          <w:highlight w:val="yellow"/>
        </w:rPr>
        <w:t xml:space="preserve"> </w:t>
      </w:r>
    </w:p>
    <w:p w14:paraId="54675B44" w14:textId="77777777" w:rsidR="009715DD" w:rsidRPr="004E71FF" w:rsidRDefault="009715DD" w:rsidP="00A07BDA">
      <w:pPr>
        <w:pStyle w:val="ListParagraph"/>
        <w:numPr>
          <w:ilvl w:val="0"/>
          <w:numId w:val="7"/>
        </w:numPr>
        <w:spacing w:before="180" w:after="180" w:line="240" w:lineRule="auto"/>
        <w:rPr>
          <w:rFonts w:cstheme="minorHAnsi"/>
          <w:highlight w:val="yellow"/>
        </w:rPr>
      </w:pPr>
      <w:r w:rsidRPr="004E71FF">
        <w:rPr>
          <w:rFonts w:cstheme="minorHAnsi"/>
          <w:highlight w:val="yellow"/>
        </w:rPr>
        <w:t>Hvert starfssvið tannlæknastofunnar er eða sérhæfing</w:t>
      </w:r>
    </w:p>
    <w:p w14:paraId="6460045B" w14:textId="745AAEA8" w:rsidR="00B81CD4" w:rsidRPr="004E71FF" w:rsidRDefault="009715DD" w:rsidP="00A07BDA">
      <w:pPr>
        <w:pStyle w:val="ListParagraph"/>
        <w:numPr>
          <w:ilvl w:val="0"/>
          <w:numId w:val="7"/>
        </w:numPr>
        <w:spacing w:before="180" w:after="180" w:line="240" w:lineRule="auto"/>
        <w:rPr>
          <w:rFonts w:cstheme="minorHAnsi"/>
          <w:highlight w:val="yellow"/>
        </w:rPr>
      </w:pPr>
      <w:r w:rsidRPr="004E71FF">
        <w:rPr>
          <w:rFonts w:cstheme="minorHAnsi"/>
          <w:highlight w:val="yellow"/>
        </w:rPr>
        <w:t>Staðsetning (heimilisfang) og lýsing á húsnæði (t.d. fjöldi fermetra, á hvaða hæð, er lyfta, deilir tannlæknastofan aðstöðu með öðrum o.s.frv.)</w:t>
      </w:r>
    </w:p>
    <w:p w14:paraId="0B8669E9" w14:textId="18AEBF15" w:rsidR="00A05505" w:rsidRPr="004E71FF" w:rsidRDefault="00A05505" w:rsidP="00A07BDA">
      <w:pPr>
        <w:pStyle w:val="ListParagraph"/>
        <w:numPr>
          <w:ilvl w:val="0"/>
          <w:numId w:val="7"/>
        </w:numPr>
        <w:spacing w:before="180" w:after="180" w:line="240" w:lineRule="auto"/>
        <w:rPr>
          <w:rFonts w:cstheme="minorHAnsi"/>
          <w:highlight w:val="yellow"/>
        </w:rPr>
      </w:pPr>
      <w:r w:rsidRPr="004E71FF">
        <w:rPr>
          <w:rFonts w:cstheme="minorHAnsi"/>
          <w:highlight w:val="yellow"/>
        </w:rPr>
        <w:t xml:space="preserve">Aðrar upplýsingar sem gætu reynst nytsamlegar. </w:t>
      </w:r>
    </w:p>
    <w:p w14:paraId="57518FA8" w14:textId="6531954B" w:rsidR="009715DD" w:rsidRPr="006C6B68" w:rsidRDefault="00CA0F33" w:rsidP="009715DD">
      <w:pPr>
        <w:pStyle w:val="Heading1"/>
      </w:pPr>
      <w:bookmarkStart w:id="6" w:name="_Toc213770905"/>
      <w:r>
        <w:lastRenderedPageBreak/>
        <w:t>Vinnuvernd</w:t>
      </w:r>
      <w:bookmarkEnd w:id="6"/>
    </w:p>
    <w:p w14:paraId="567D1906" w14:textId="1F9F9494" w:rsidR="00CA0F33" w:rsidRDefault="00816243" w:rsidP="00F40ADE">
      <w:bookmarkStart w:id="7" w:name="_Toc209448749"/>
      <w:r>
        <w:t>Vinnuvernd f</w:t>
      </w:r>
      <w:r w:rsidR="00C6777A">
        <w:t xml:space="preserve">elst í að tryggja öryggi og heilbrigði starfsfólks á vinnustaðnum. Vinnuvernd spannar alla þætti starfsumhverfisins: aðbúnað, hollustuhætti, öryggi, líkamlega og sálfélagslega þætti en einnig forvarnir og viðbrögð við áhættu og atvikum. </w:t>
      </w:r>
    </w:p>
    <w:p w14:paraId="3F82AEBB" w14:textId="17AF5395" w:rsidR="003952CF" w:rsidRDefault="0062327A" w:rsidP="00A954D3">
      <w:r>
        <w:t xml:space="preserve">Vinnuverndarstarfið er </w:t>
      </w:r>
      <w:proofErr w:type="spellStart"/>
      <w:r w:rsidR="00A954D3">
        <w:t>fjölþætt</w:t>
      </w:r>
      <w:proofErr w:type="spellEnd"/>
      <w:r w:rsidR="00A954D3">
        <w:t xml:space="preserve"> og felur meðal annars í sér gerð áhættumats, mótun áætlunar um öryggi og heilbrigði og að tryggt sé að viðeigandi lögum, reglugerðum og starfsreglum sé fylgt. </w:t>
      </w:r>
      <w:r>
        <w:t xml:space="preserve"> </w:t>
      </w:r>
    </w:p>
    <w:p w14:paraId="63DDDAC3" w14:textId="5E34DB0E" w:rsidR="005B0495" w:rsidRDefault="00F63E09" w:rsidP="00A954D3">
      <w:r>
        <w:t xml:space="preserve">Stjórnendur fyrirtækja bera ábyrgð á vinnuverndarstarfinu í daglegum rekstri og skulu leggja áherslu á gott samstarf við allt starfsfólk, og öryggisnefnd í samræmi við </w:t>
      </w:r>
      <w:r w:rsidR="002E4602">
        <w:t>kröfur laga nr. 46/2018 um aðbúnað, hollustuhætti og öryggi á vinnustöðum, reglugerð nr. 920/2006 um skipulag og framkvæmd vinnuverndarstarfs</w:t>
      </w:r>
      <w:r w:rsidR="00E360E8">
        <w:t xml:space="preserve"> og reglugerð nr. 390/2009 um mengunarmörk og aðgerðir til að draga úr mengun </w:t>
      </w:r>
      <w:r w:rsidR="008C5FED">
        <w:t>á vinnustöðum.</w:t>
      </w:r>
      <w:r w:rsidR="00E360E8">
        <w:t xml:space="preserve"> </w:t>
      </w:r>
    </w:p>
    <w:p w14:paraId="5C24CB75" w14:textId="19B1C63E" w:rsidR="005B0495" w:rsidRDefault="005B0495" w:rsidP="00A954D3">
      <w:r>
        <w:t xml:space="preserve">Vinnuvernd skal vera samofin daglegu starfi og menningu vinnustaðarins, þar sem öryggi, vellíðan og heilbrigði er í fyrirrúmi. </w:t>
      </w:r>
    </w:p>
    <w:p w14:paraId="3ECA9B98" w14:textId="4EE464E6" w:rsidR="0075044D" w:rsidRDefault="008D1809" w:rsidP="0075044D">
      <w:pPr>
        <w:pStyle w:val="Heading2"/>
      </w:pPr>
      <w:bookmarkStart w:id="8" w:name="_Toc213770906"/>
      <w:r>
        <w:t>Á</w:t>
      </w:r>
      <w:r w:rsidR="0075044D">
        <w:t>ætlun um öryggi og heilbrigði</w:t>
      </w:r>
      <w:bookmarkEnd w:id="8"/>
      <w:r w:rsidR="0075044D">
        <w:t xml:space="preserve"> </w:t>
      </w:r>
    </w:p>
    <w:p w14:paraId="0FF70F9A" w14:textId="6E5F8DD3" w:rsidR="0075044D" w:rsidRDefault="0075044D" w:rsidP="002E4602">
      <w:pPr>
        <w:spacing w:line="240" w:lineRule="auto"/>
        <w:rPr>
          <w:rFonts w:cstheme="minorHAnsi"/>
        </w:rPr>
      </w:pPr>
      <w:r w:rsidRPr="00FF71B3">
        <w:t xml:space="preserve">Tilgangur </w:t>
      </w:r>
      <w:r w:rsidR="00F63E09">
        <w:t>ætlunar um öryggi og heilbrigði</w:t>
      </w:r>
      <w:r w:rsidR="00F63E09" w:rsidRPr="00FF71B3">
        <w:t xml:space="preserve"> </w:t>
      </w:r>
      <w:r w:rsidRPr="00FF71B3">
        <w:t xml:space="preserve">er að gefa gott yfirlit yfir þær hættur og álagsþætti sem fylgja mismunandi störfum og hvernig brugðist verður við þeim með forvörnum. Hún inniheldur einnig áætlun um frekari ráðstafanir svo unnt sé að koma í veg fyrir hætturnar eða draga úr þeim eins og kostur er. </w:t>
      </w:r>
      <w:r w:rsidRPr="00FF71B3">
        <w:rPr>
          <w:rFonts w:cstheme="minorHAnsi"/>
        </w:rPr>
        <w:t>Áætlunin er liður í að tryggja gott samstarf og sameiginlegan skilning svo starfsumhverfið verði sem best fyrir allt starfsfólk og reksturinn í heild.</w:t>
      </w:r>
    </w:p>
    <w:p w14:paraId="49B9BD82" w14:textId="60234FDF" w:rsidR="000D65BA" w:rsidRDefault="000D65BA" w:rsidP="002E4602">
      <w:pPr>
        <w:spacing w:line="240" w:lineRule="auto"/>
        <w:rPr>
          <w:rFonts w:cstheme="minorHAnsi"/>
        </w:rPr>
      </w:pPr>
      <w:r>
        <w:rPr>
          <w:rFonts w:cstheme="minorHAnsi"/>
        </w:rPr>
        <w:t>Áætlun um öryggi skal snerta á öllum fimm meginstoðum vinnuverndar:</w:t>
      </w:r>
    </w:p>
    <w:p w14:paraId="5714B862" w14:textId="5C8FEDCA" w:rsidR="000D65BA" w:rsidRDefault="000D65BA" w:rsidP="00A07BDA">
      <w:pPr>
        <w:pStyle w:val="ListParagraph"/>
        <w:numPr>
          <w:ilvl w:val="0"/>
          <w:numId w:val="7"/>
        </w:numPr>
        <w:spacing w:line="240" w:lineRule="auto"/>
        <w:rPr>
          <w:rFonts w:cstheme="minorHAnsi"/>
        </w:rPr>
      </w:pPr>
      <w:r>
        <w:rPr>
          <w:rFonts w:cstheme="minorHAnsi"/>
        </w:rPr>
        <w:t>Félagslegt vinnuumhverfi</w:t>
      </w:r>
    </w:p>
    <w:p w14:paraId="24815B4B" w14:textId="6AD4DAD5" w:rsidR="000D65BA" w:rsidRDefault="000D65BA" w:rsidP="00A07BDA">
      <w:pPr>
        <w:pStyle w:val="ListParagraph"/>
        <w:numPr>
          <w:ilvl w:val="0"/>
          <w:numId w:val="7"/>
        </w:numPr>
        <w:spacing w:line="240" w:lineRule="auto"/>
        <w:rPr>
          <w:rFonts w:cstheme="minorHAnsi"/>
        </w:rPr>
      </w:pPr>
      <w:r>
        <w:rPr>
          <w:rFonts w:cstheme="minorHAnsi"/>
        </w:rPr>
        <w:t>Umhverfisþættir</w:t>
      </w:r>
    </w:p>
    <w:p w14:paraId="4E56F242" w14:textId="4C9FA85C" w:rsidR="000D65BA" w:rsidRDefault="000D65BA" w:rsidP="00A07BDA">
      <w:pPr>
        <w:pStyle w:val="ListParagraph"/>
        <w:numPr>
          <w:ilvl w:val="0"/>
          <w:numId w:val="7"/>
        </w:numPr>
        <w:spacing w:line="240" w:lineRule="auto"/>
        <w:rPr>
          <w:rFonts w:cstheme="minorHAnsi"/>
        </w:rPr>
      </w:pPr>
      <w:r>
        <w:rPr>
          <w:rFonts w:cstheme="minorHAnsi"/>
        </w:rPr>
        <w:t>Efni og efnahættur</w:t>
      </w:r>
    </w:p>
    <w:p w14:paraId="490B32FE" w14:textId="550458F2" w:rsidR="000D65BA" w:rsidRDefault="000D65BA" w:rsidP="00A07BDA">
      <w:pPr>
        <w:pStyle w:val="ListParagraph"/>
        <w:numPr>
          <w:ilvl w:val="0"/>
          <w:numId w:val="7"/>
        </w:numPr>
        <w:spacing w:line="240" w:lineRule="auto"/>
        <w:rPr>
          <w:rFonts w:cstheme="minorHAnsi"/>
        </w:rPr>
      </w:pPr>
      <w:r>
        <w:rPr>
          <w:rFonts w:cstheme="minorHAnsi"/>
        </w:rPr>
        <w:t>Hreyfi- og stoðkerfi</w:t>
      </w:r>
    </w:p>
    <w:p w14:paraId="671477BA" w14:textId="4BC19A26" w:rsidR="000D65BA" w:rsidRPr="000D65BA" w:rsidRDefault="000D65BA" w:rsidP="00A07BDA">
      <w:pPr>
        <w:pStyle w:val="ListParagraph"/>
        <w:numPr>
          <w:ilvl w:val="0"/>
          <w:numId w:val="7"/>
        </w:numPr>
        <w:spacing w:line="240" w:lineRule="auto"/>
        <w:rPr>
          <w:rFonts w:cstheme="minorHAnsi"/>
        </w:rPr>
      </w:pPr>
      <w:r>
        <w:rPr>
          <w:rFonts w:cstheme="minorHAnsi"/>
        </w:rPr>
        <w:t xml:space="preserve">Vélar og tæki </w:t>
      </w:r>
    </w:p>
    <w:p w14:paraId="242FB817" w14:textId="3AFA0F35" w:rsidR="009715DD" w:rsidRPr="00912686" w:rsidRDefault="009715DD" w:rsidP="008F7D02">
      <w:pPr>
        <w:pStyle w:val="Heading2"/>
      </w:pPr>
      <w:bookmarkStart w:id="9" w:name="_Toc209448750"/>
      <w:bookmarkStart w:id="10" w:name="_Ref210987869"/>
      <w:bookmarkStart w:id="11" w:name="_Ref210994669"/>
      <w:bookmarkStart w:id="12" w:name="_Toc213770907"/>
      <w:bookmarkEnd w:id="7"/>
      <w:r>
        <w:t>Öryggisnefnd</w:t>
      </w:r>
      <w:bookmarkEnd w:id="9"/>
      <w:bookmarkEnd w:id="10"/>
      <w:bookmarkEnd w:id="11"/>
      <w:r w:rsidR="00A11DE7">
        <w:t>ir</w:t>
      </w:r>
      <w:bookmarkEnd w:id="12"/>
    </w:p>
    <w:p w14:paraId="2E493F1B" w14:textId="562FA0C1" w:rsidR="002E4602" w:rsidRDefault="002E4602" w:rsidP="009715DD">
      <w:pPr>
        <w:spacing w:line="240" w:lineRule="auto"/>
        <w:rPr>
          <w:rFonts w:cstheme="minorHAnsi"/>
        </w:rPr>
      </w:pPr>
      <w:r w:rsidRPr="00F37636">
        <w:rPr>
          <w:rFonts w:cstheme="minorHAnsi"/>
          <w:b/>
          <w:bCs/>
        </w:rPr>
        <w:t>Öryggisnefnd</w:t>
      </w:r>
      <w:r>
        <w:rPr>
          <w:rFonts w:cstheme="minorHAnsi"/>
        </w:rPr>
        <w:t xml:space="preserve"> skal starfa í öllum fyrirtækjum en hvernig henni er háttað er ólíkt eftir stærð fyrirtækisins.</w:t>
      </w:r>
    </w:p>
    <w:p w14:paraId="55B618A8" w14:textId="0D500278" w:rsidR="009715DD" w:rsidRDefault="00B170A9" w:rsidP="009715DD">
      <w:pPr>
        <w:spacing w:line="240" w:lineRule="auto"/>
        <w:rPr>
          <w:rFonts w:cstheme="minorHAnsi"/>
        </w:rPr>
      </w:pPr>
      <w:r>
        <w:rPr>
          <w:rFonts w:cstheme="minorHAnsi"/>
        </w:rPr>
        <w:t xml:space="preserve">Í reglugerð nr. 920/2006 um skipulag og framkvæmd vinnuverndarstarfs á vinnustöðum er fjallað um ýmsa þætti er tengjast öryggisnefndum. Í kafla IV er fjallað um starfshætti öryggisnefnda og kafla V er fjallað um helstu verkefni öryggismanna og öryggisvarða. </w:t>
      </w:r>
      <w:r w:rsidR="009715DD" w:rsidRPr="00FF71B3">
        <w:rPr>
          <w:rFonts w:cstheme="minorHAnsi"/>
        </w:rPr>
        <w:t>Öryggisnefndin tekur þátt í að gera áhættumat starfa á vinnustaðnum og tekur ýmiss mál til umfjöllunar að frumkvæði nefndarmanna eða samkvæmt ósk atvinnurekanda eða starfsfólks. Nefndin leitast við í störfum sínum að finna lausn á þeim málum sem til umfjöllunar eru og gera tillögur um úrbætur telji hún þörf á. Í forvarnaskyni fer nefndin árlega yfir samantekt yfir vinnuslys, óhöpp, atvinnutengda sjúkdóma og önnur frávik og tilkynningar sem upp hafa komið frá síðustu samantekt.</w:t>
      </w:r>
    </w:p>
    <w:p w14:paraId="0BD32AC5" w14:textId="3A394253" w:rsidR="004C6387" w:rsidRPr="00FF71B3" w:rsidRDefault="004C6387" w:rsidP="009715DD">
      <w:pPr>
        <w:spacing w:line="240" w:lineRule="auto"/>
        <w:rPr>
          <w:rFonts w:cstheme="minorHAnsi"/>
        </w:rPr>
      </w:pPr>
      <w:r>
        <w:rPr>
          <w:rFonts w:cstheme="minorHAnsi"/>
        </w:rPr>
        <w:t xml:space="preserve">Verkefni öryggisnefndar: </w:t>
      </w:r>
    </w:p>
    <w:p w14:paraId="3F822EF8" w14:textId="09DBB158" w:rsidR="009715DD" w:rsidRPr="00FF71B3" w:rsidRDefault="004C6387" w:rsidP="00A07BDA">
      <w:pPr>
        <w:pStyle w:val="ListParagraph"/>
        <w:numPr>
          <w:ilvl w:val="0"/>
          <w:numId w:val="5"/>
        </w:numPr>
        <w:spacing w:before="0" w:after="160" w:line="240" w:lineRule="auto"/>
        <w:rPr>
          <w:rFonts w:cstheme="minorHAnsi"/>
        </w:rPr>
      </w:pPr>
      <w:r>
        <w:rPr>
          <w:rFonts w:cstheme="minorHAnsi"/>
        </w:rPr>
        <w:t xml:space="preserve">Verkefni öryggisnefndar: </w:t>
      </w:r>
      <w:r w:rsidR="009715DD" w:rsidRPr="00FF71B3">
        <w:rPr>
          <w:rFonts w:cstheme="minorHAnsi"/>
        </w:rPr>
        <w:t>Reglulegir fundir, t.d. mánaðarlega, ársfjórðungslega</w:t>
      </w:r>
      <w:r w:rsidR="009715DD">
        <w:rPr>
          <w:rFonts w:cstheme="minorHAnsi"/>
        </w:rPr>
        <w:t xml:space="preserve"> (lágmarksfjöldi funda skv. lögum eru 4 fundir á ári)</w:t>
      </w:r>
      <w:r w:rsidR="009715DD" w:rsidRPr="00FF71B3">
        <w:rPr>
          <w:rFonts w:cstheme="minorHAnsi"/>
        </w:rPr>
        <w:t>.</w:t>
      </w:r>
      <w:r>
        <w:rPr>
          <w:rFonts w:cstheme="minorHAnsi"/>
        </w:rPr>
        <w:t xml:space="preserve"> Á fundum skal halda fundargerðir. </w:t>
      </w:r>
    </w:p>
    <w:p w14:paraId="0050C15B" w14:textId="302AE431" w:rsidR="009715DD" w:rsidRPr="00FF71B3" w:rsidRDefault="009715DD" w:rsidP="00A07BDA">
      <w:pPr>
        <w:pStyle w:val="ListParagraph"/>
        <w:numPr>
          <w:ilvl w:val="0"/>
          <w:numId w:val="5"/>
        </w:numPr>
        <w:spacing w:before="0" w:after="160" w:line="240" w:lineRule="auto"/>
        <w:rPr>
          <w:rFonts w:cstheme="minorHAnsi"/>
        </w:rPr>
      </w:pPr>
      <w:r w:rsidRPr="00FF71B3">
        <w:rPr>
          <w:rFonts w:cstheme="minorHAnsi"/>
        </w:rPr>
        <w:t xml:space="preserve">Innra eftirlit: </w:t>
      </w:r>
      <w:r>
        <w:rPr>
          <w:rFonts w:cstheme="minorHAnsi"/>
        </w:rPr>
        <w:t>vikulegt/mánaðarlegt/</w:t>
      </w:r>
      <w:proofErr w:type="spellStart"/>
      <w:r w:rsidR="004C6387">
        <w:rPr>
          <w:rFonts w:cstheme="minorHAnsi"/>
        </w:rPr>
        <w:t>ársfjórðungslegt</w:t>
      </w:r>
      <w:proofErr w:type="spellEnd"/>
      <w:r w:rsidR="004C6387" w:rsidRPr="00FF71B3">
        <w:rPr>
          <w:rFonts w:cstheme="minorHAnsi"/>
        </w:rPr>
        <w:t xml:space="preserve"> </w:t>
      </w:r>
      <w:r w:rsidRPr="00FF71B3">
        <w:rPr>
          <w:rFonts w:cstheme="minorHAnsi"/>
        </w:rPr>
        <w:t>öryggisrölt (eftirlit)</w:t>
      </w:r>
      <w:r>
        <w:rPr>
          <w:rFonts w:cstheme="minorHAnsi"/>
        </w:rPr>
        <w:t xml:space="preserve">, eftir eðli </w:t>
      </w:r>
      <w:r w:rsidR="004C6387">
        <w:rPr>
          <w:rFonts w:cstheme="minorHAnsi"/>
        </w:rPr>
        <w:t>áhætta</w:t>
      </w:r>
      <w:r>
        <w:rPr>
          <w:rFonts w:cstheme="minorHAnsi"/>
        </w:rPr>
        <w:t xml:space="preserve"> á vinnustaðnum</w:t>
      </w:r>
      <w:r w:rsidR="004C6387">
        <w:rPr>
          <w:rFonts w:cstheme="minorHAnsi"/>
        </w:rPr>
        <w:t>.</w:t>
      </w:r>
      <w:r w:rsidRPr="00FF71B3">
        <w:rPr>
          <w:rFonts w:cstheme="minorHAnsi"/>
        </w:rPr>
        <w:t xml:space="preserve"> </w:t>
      </w:r>
    </w:p>
    <w:p w14:paraId="33FEA04A" w14:textId="77777777" w:rsidR="004C6387" w:rsidRDefault="009715DD" w:rsidP="00A07BDA">
      <w:pPr>
        <w:pStyle w:val="ListParagraph"/>
        <w:numPr>
          <w:ilvl w:val="0"/>
          <w:numId w:val="5"/>
        </w:numPr>
        <w:spacing w:before="0" w:after="160" w:line="240" w:lineRule="auto"/>
        <w:rPr>
          <w:rFonts w:cstheme="minorHAnsi"/>
        </w:rPr>
      </w:pPr>
      <w:r w:rsidRPr="00FF71B3">
        <w:rPr>
          <w:rFonts w:cstheme="minorHAnsi"/>
        </w:rPr>
        <w:t>Fer yfir tilkynningar og frávikaskráningar reglulega á fundum</w:t>
      </w:r>
      <w:r w:rsidR="004C6387">
        <w:rPr>
          <w:rFonts w:cstheme="minorHAnsi"/>
        </w:rPr>
        <w:t>.</w:t>
      </w:r>
    </w:p>
    <w:p w14:paraId="1CF32B4F" w14:textId="1F4A2D51" w:rsidR="004C6387" w:rsidRDefault="004C6387" w:rsidP="00A07BDA">
      <w:pPr>
        <w:pStyle w:val="ListParagraph"/>
        <w:numPr>
          <w:ilvl w:val="0"/>
          <w:numId w:val="5"/>
        </w:numPr>
        <w:spacing w:before="0" w:after="160" w:line="240" w:lineRule="auto"/>
        <w:rPr>
          <w:rFonts w:cstheme="minorHAnsi"/>
        </w:rPr>
      </w:pPr>
      <w:r>
        <w:rPr>
          <w:rFonts w:cstheme="minorHAnsi"/>
        </w:rPr>
        <w:t xml:space="preserve">Tekur samtal við starfsfólk um vinnuverndarmál, líðan og atvik. </w:t>
      </w:r>
    </w:p>
    <w:p w14:paraId="4FE986A9" w14:textId="77777777" w:rsidR="00516FA6" w:rsidRPr="004C6387" w:rsidRDefault="00516FA6" w:rsidP="004C6387">
      <w:pPr>
        <w:pStyle w:val="ListParagraph"/>
        <w:spacing w:before="0" w:after="160" w:line="240" w:lineRule="auto"/>
        <w:ind w:left="1080"/>
        <w:rPr>
          <w:rFonts w:cstheme="minorHAnsi"/>
        </w:rPr>
      </w:pPr>
    </w:p>
    <w:p w14:paraId="2383A7BB" w14:textId="79679500" w:rsidR="009715DD" w:rsidRPr="0023237F" w:rsidRDefault="00892584" w:rsidP="0023237F">
      <w:pPr>
        <w:spacing w:line="240" w:lineRule="auto"/>
        <w:rPr>
          <w:rFonts w:cstheme="minorHAnsi"/>
          <w:u w:val="single"/>
        </w:rPr>
      </w:pPr>
      <w:r w:rsidRPr="004C6387">
        <w:rPr>
          <w:rFonts w:cstheme="minorHAnsi"/>
        </w:rPr>
        <w:t xml:space="preserve">Samsetning og stærð öryggisnefndar skal endurspegla stærð fyrirtækisins og tryggja að bæði atvinnurekandi og starfsmenn hafi virka aðkomu að öryggis- og heilbrigðismálum. </w:t>
      </w:r>
      <w:r w:rsidR="00CA2A5A" w:rsidRPr="0023237F">
        <w:rPr>
          <w:rFonts w:cstheme="minorHAnsi"/>
          <w:u w:val="single"/>
        </w:rPr>
        <w:t xml:space="preserve">Ef fyrirtæki fer stækkandi er mikilvægt að öryggisnefndin sé stækkuð og aðlöguð í samræmi við </w:t>
      </w:r>
      <w:r w:rsidRPr="0023237F">
        <w:rPr>
          <w:rFonts w:cstheme="minorHAnsi"/>
          <w:u w:val="single"/>
        </w:rPr>
        <w:t>breytingar.</w:t>
      </w:r>
      <w:r w:rsidR="00CA2A5A" w:rsidRPr="0023237F">
        <w:rPr>
          <w:rFonts w:cstheme="minorHAnsi"/>
          <w:u w:val="single"/>
        </w:rPr>
        <w:t xml:space="preserve"> </w:t>
      </w:r>
    </w:p>
    <w:p w14:paraId="0CC67486" w14:textId="77777777" w:rsidR="009715DD" w:rsidRPr="00C8219D" w:rsidRDefault="009715DD" w:rsidP="004C6387">
      <w:pPr>
        <w:spacing w:before="0" w:after="160" w:line="240" w:lineRule="auto"/>
        <w:rPr>
          <w:rFonts w:cstheme="minorHAnsi"/>
        </w:rPr>
      </w:pPr>
      <w:r w:rsidRPr="00C8219D">
        <w:rPr>
          <w:rFonts w:cstheme="minorHAnsi"/>
          <w:b/>
          <w:bCs/>
        </w:rPr>
        <w:t>Ef fyrirtæki er með færri en 10 starfsmenn</w:t>
      </w:r>
    </w:p>
    <w:p w14:paraId="3470E603" w14:textId="77777777" w:rsidR="009715DD" w:rsidRPr="00C8219D" w:rsidRDefault="009715DD" w:rsidP="004C6387">
      <w:pPr>
        <w:spacing w:before="0" w:after="160" w:line="240" w:lineRule="auto"/>
        <w:ind w:left="360"/>
        <w:rPr>
          <w:rFonts w:cstheme="minorHAnsi"/>
        </w:rPr>
      </w:pPr>
      <w:r w:rsidRPr="00C8219D">
        <w:rPr>
          <w:rFonts w:cstheme="minorHAnsi"/>
        </w:rPr>
        <w:t>Atvinnurekandi skipar öryggisvörð sem hefur eftirlit með öryggismálum og þjónar sem tengiliður starfsmanna og stjórnenda.</w:t>
      </w:r>
    </w:p>
    <w:p w14:paraId="6A34D6CE" w14:textId="77777777" w:rsidR="009715DD" w:rsidRPr="00C8219D" w:rsidRDefault="009715DD" w:rsidP="004C6387">
      <w:pPr>
        <w:spacing w:before="0" w:after="160" w:line="240" w:lineRule="auto"/>
        <w:rPr>
          <w:rFonts w:cstheme="minorHAnsi"/>
        </w:rPr>
      </w:pPr>
      <w:r w:rsidRPr="00C8219D">
        <w:rPr>
          <w:rFonts w:cstheme="minorHAnsi"/>
          <w:b/>
          <w:bCs/>
        </w:rPr>
        <w:t>Fyrirtæki með 10–49 starfsmenn</w:t>
      </w:r>
    </w:p>
    <w:p w14:paraId="51C287B5" w14:textId="04D93F11" w:rsidR="009715DD" w:rsidRPr="00BF1BEB" w:rsidRDefault="0093342A" w:rsidP="00C8219D">
      <w:pPr>
        <w:spacing w:before="0" w:after="160" w:line="240" w:lineRule="auto"/>
        <w:ind w:left="360"/>
        <w:rPr>
          <w:rFonts w:cstheme="minorHAnsi"/>
        </w:rPr>
      </w:pPr>
      <w:r w:rsidRPr="00C8219D">
        <w:rPr>
          <w:rFonts w:cstheme="minorHAnsi"/>
        </w:rPr>
        <w:t xml:space="preserve">Öryggisnefnd samanstendur af </w:t>
      </w:r>
      <w:r w:rsidRPr="00C8219D">
        <w:rPr>
          <w:rFonts w:cstheme="minorHAnsi"/>
          <w:b/>
          <w:bCs/>
        </w:rPr>
        <w:t>öryggistrúnaðarmanni og öryggisverði</w:t>
      </w:r>
      <w:r w:rsidR="001807F8" w:rsidRPr="00C8219D">
        <w:rPr>
          <w:rFonts w:cstheme="minorHAnsi"/>
          <w:b/>
          <w:bCs/>
        </w:rPr>
        <w:t xml:space="preserve">, </w:t>
      </w:r>
      <w:r w:rsidR="001807F8" w:rsidRPr="00C8219D">
        <w:rPr>
          <w:rFonts w:cstheme="minorHAnsi"/>
        </w:rPr>
        <w:t>sem starfa saman að öryggis- og heilbrigðismálum</w:t>
      </w:r>
      <w:r w:rsidRPr="00C8219D">
        <w:rPr>
          <w:rFonts w:cstheme="minorHAnsi"/>
          <w:b/>
          <w:bCs/>
        </w:rPr>
        <w:t xml:space="preserve">. </w:t>
      </w:r>
      <w:r w:rsidRPr="00C8219D">
        <w:rPr>
          <w:rFonts w:cstheme="minorHAnsi"/>
        </w:rPr>
        <w:t xml:space="preserve">Starfsfólk kýs öryggistrúnaðarmann fyrir hönd starfsfólk, en atvinnurekandi skipar öryggisvörð. </w:t>
      </w:r>
      <w:r w:rsidR="009715DD" w:rsidRPr="00C8219D">
        <w:rPr>
          <w:rFonts w:cstheme="minorHAnsi"/>
        </w:rPr>
        <w:t xml:space="preserve">Fjöldi nefndarmanna getur verið meiri ef starfsemi er umfangsmikil eða ef mörg starfsstöð eru </w:t>
      </w:r>
      <w:r w:rsidR="009715DD" w:rsidRPr="00BF1BEB">
        <w:rPr>
          <w:rFonts w:cstheme="minorHAnsi"/>
        </w:rPr>
        <w:t>rekin.</w:t>
      </w:r>
    </w:p>
    <w:p w14:paraId="2EDD0B7D" w14:textId="77777777" w:rsidR="009715DD" w:rsidRPr="00BF1BEB" w:rsidRDefault="009715DD" w:rsidP="004C6387">
      <w:pPr>
        <w:spacing w:before="0" w:after="160" w:line="240" w:lineRule="auto"/>
        <w:rPr>
          <w:rFonts w:cstheme="minorHAnsi"/>
        </w:rPr>
      </w:pPr>
      <w:r w:rsidRPr="00BF1BEB">
        <w:rPr>
          <w:rFonts w:cstheme="minorHAnsi"/>
          <w:b/>
          <w:bCs/>
        </w:rPr>
        <w:t>Fyrirtæki með 50 starfsmenn eða fleiri</w:t>
      </w:r>
    </w:p>
    <w:p w14:paraId="286AB282" w14:textId="2ED1469F" w:rsidR="004C6387" w:rsidRPr="00BF1BEB" w:rsidRDefault="009715DD" w:rsidP="00BF1BEB">
      <w:pPr>
        <w:spacing w:before="0" w:after="160" w:line="240" w:lineRule="auto"/>
        <w:ind w:left="360"/>
        <w:rPr>
          <w:rFonts w:cstheme="minorHAnsi"/>
        </w:rPr>
      </w:pPr>
      <w:r w:rsidRPr="00BF1BEB">
        <w:rPr>
          <w:rFonts w:cstheme="minorHAnsi"/>
        </w:rPr>
        <w:t xml:space="preserve">Skylt er að stofna </w:t>
      </w:r>
      <w:r w:rsidRPr="00BF1BEB">
        <w:rPr>
          <w:rFonts w:cstheme="minorHAnsi"/>
          <w:b/>
          <w:bCs/>
        </w:rPr>
        <w:t>öryggisnefnd</w:t>
      </w:r>
      <w:r w:rsidRPr="00BF1BEB">
        <w:rPr>
          <w:rFonts w:cstheme="minorHAnsi"/>
        </w:rPr>
        <w:t>.</w:t>
      </w:r>
      <w:r w:rsidR="004C6387" w:rsidRPr="00BF1BEB">
        <w:rPr>
          <w:rFonts w:cstheme="minorHAnsi"/>
        </w:rPr>
        <w:t xml:space="preserve"> </w:t>
      </w:r>
      <w:r w:rsidRPr="00BF1BEB">
        <w:rPr>
          <w:rFonts w:cstheme="minorHAnsi"/>
        </w:rPr>
        <w:t>Í nefndinni skulu að jafnaði vera jafnmargir fulltrúar starfsmanna og atvinnurekanda.</w:t>
      </w:r>
      <w:r w:rsidR="00BF1BEB" w:rsidRPr="00BF1BEB">
        <w:rPr>
          <w:rFonts w:cstheme="minorHAnsi"/>
        </w:rPr>
        <w:t xml:space="preserve"> </w:t>
      </w:r>
      <w:r w:rsidRPr="00BF1BEB">
        <w:rPr>
          <w:rFonts w:cstheme="minorHAnsi"/>
        </w:rPr>
        <w:t>Algengasta fyrirkomulagið er tveir fulltrúar frá hvorum hópi, en nefndin getur verið stærri ef aðstæður krefjast þess.</w:t>
      </w:r>
      <w:r w:rsidR="00AC1E15" w:rsidRPr="00BF1BEB">
        <w:rPr>
          <w:rFonts w:cstheme="minorHAnsi"/>
        </w:rPr>
        <w:t xml:space="preserve"> Atvinnurekandinn tilnefnir</w:t>
      </w:r>
      <w:r w:rsidR="00DF524A" w:rsidRPr="00BF1BEB">
        <w:rPr>
          <w:rFonts w:cstheme="minorHAnsi"/>
        </w:rPr>
        <w:t xml:space="preserve"> fulltrúa sína í öryggisnefnd og starfsfólk ký</w:t>
      </w:r>
      <w:r w:rsidR="00197404" w:rsidRPr="00BF1BEB">
        <w:rPr>
          <w:rFonts w:cstheme="minorHAnsi"/>
        </w:rPr>
        <w:t>s</w:t>
      </w:r>
      <w:r w:rsidR="00DF524A" w:rsidRPr="00BF1BEB">
        <w:rPr>
          <w:rFonts w:cstheme="minorHAnsi"/>
        </w:rPr>
        <w:t xml:space="preserve"> a.m.k. tvo fulltrúa </w:t>
      </w:r>
      <w:r w:rsidR="00197404" w:rsidRPr="00BF1BEB">
        <w:rPr>
          <w:rFonts w:cstheme="minorHAnsi"/>
        </w:rPr>
        <w:t>úr sínum hópi í nefndina. Fulltrúar atvinnurekandans teljast öryggisverðir en fulltrúar starfsfólks öryggistrúnaðarmenn.</w:t>
      </w:r>
      <w:r w:rsidR="00BF1BEB" w:rsidRPr="00BF1BEB">
        <w:rPr>
          <w:rFonts w:cstheme="minorHAnsi"/>
        </w:rPr>
        <w:t xml:space="preserve"> </w:t>
      </w:r>
      <w:r w:rsidRPr="00BF1BEB">
        <w:rPr>
          <w:rFonts w:cstheme="minorHAnsi"/>
        </w:rPr>
        <w:t>Mikilvægt er að tryggja að nefndin hafi nægilegt vægi og sérþekkingu til að sinna verkefnum sínum.</w:t>
      </w:r>
    </w:p>
    <w:p w14:paraId="1A4152D9" w14:textId="7C52795D" w:rsidR="004C6387" w:rsidRPr="004C6387" w:rsidRDefault="004C6387" w:rsidP="004C6387">
      <w:pPr>
        <w:spacing w:before="0" w:after="160" w:line="240" w:lineRule="auto"/>
        <w:rPr>
          <w:rFonts w:cstheme="minorHAnsi"/>
          <w:highlight w:val="cyan"/>
        </w:rPr>
      </w:pPr>
      <w:r w:rsidRPr="004C6387">
        <w:rPr>
          <w:rFonts w:cstheme="minorHAnsi"/>
        </w:rPr>
        <w:t xml:space="preserve">Tilkynning um hverjir eru öryggisverðir, öryggistrúnaðarmenn eða að stofnuð hafi verið öryggisnefnd er send á Vinnueftirlitið </w:t>
      </w:r>
      <w:hyperlink r:id="rId14" w:history="1">
        <w:r w:rsidRPr="004C6387">
          <w:rPr>
            <w:rStyle w:val="Hyperlink"/>
            <w:rFonts w:cstheme="minorHAnsi"/>
          </w:rPr>
          <w:t>hér</w:t>
        </w:r>
      </w:hyperlink>
      <w:r w:rsidRPr="004C6387">
        <w:rPr>
          <w:rFonts w:cstheme="minorHAnsi"/>
        </w:rPr>
        <w:t xml:space="preserve"> (</w:t>
      </w:r>
      <w:hyperlink r:id="rId15" w:history="1">
        <w:r w:rsidRPr="004C6387">
          <w:rPr>
            <w:rStyle w:val="Hyperlink"/>
            <w:rFonts w:cstheme="minorHAnsi"/>
          </w:rPr>
          <w:t>https://island.is/tilkynning-um-oryggistrunadarmenn-og-oryggisverdi/oeryggisnefnd</w:t>
        </w:r>
      </w:hyperlink>
      <w:r w:rsidRPr="004C6387">
        <w:rPr>
          <w:rFonts w:cstheme="minorHAnsi"/>
        </w:rPr>
        <w:t xml:space="preserve">). Leitast er við að fulltrúar í öryggisnefndinni, öryggistrúnaðarmenn og öryggisverðir, hafi í daglegum störfum sínum yfirsýn yfir sem mestan hluta starfseminnar og/eða að þeir séu til staðar eins mikinn hluta starfstímans og kostur er. </w:t>
      </w:r>
    </w:p>
    <w:p w14:paraId="6E86546D" w14:textId="77777777" w:rsidR="009715DD" w:rsidRDefault="009715DD" w:rsidP="00521165">
      <w:pPr>
        <w:pStyle w:val="Heading3"/>
        <w:ind w:left="0" w:firstLine="0"/>
        <w:jc w:val="both"/>
      </w:pPr>
      <w:bookmarkStart w:id="13" w:name="_Toc209448751"/>
      <w:bookmarkStart w:id="14" w:name="_Toc213770908"/>
      <w:r>
        <w:t>Fundir öryggisnefndar</w:t>
      </w:r>
      <w:bookmarkEnd w:id="13"/>
      <w:bookmarkEnd w:id="14"/>
    </w:p>
    <w:p w14:paraId="3261D0E2" w14:textId="548645B1" w:rsidR="009715DD" w:rsidRDefault="00201862" w:rsidP="009715DD">
      <w:r>
        <w:t>Öryggisnefnd</w:t>
      </w:r>
      <w:r w:rsidR="002124F7">
        <w:t>in</w:t>
      </w:r>
      <w:r>
        <w:t xml:space="preserve"> </w:t>
      </w:r>
      <w:r w:rsidR="002124F7">
        <w:t>fundar</w:t>
      </w:r>
      <w:r>
        <w:t xml:space="preserve"> að minnsta kosti fjórum sinnum á ári, en oftar ef þörf er á. </w:t>
      </w:r>
      <w:r w:rsidR="002124F7">
        <w:t>Ö</w:t>
      </w:r>
      <w:r>
        <w:t>ryggisnefnd h</w:t>
      </w:r>
      <w:r w:rsidR="002124F7">
        <w:t>eldur</w:t>
      </w:r>
      <w:r>
        <w:t xml:space="preserve"> fundargerðir og t</w:t>
      </w:r>
      <w:r w:rsidR="002124F7">
        <w:t>ekur</w:t>
      </w:r>
      <w:r>
        <w:t xml:space="preserve"> fyrir eftirfarandi atriði á fundum sínum: </w:t>
      </w:r>
    </w:p>
    <w:tbl>
      <w:tblPr>
        <w:tblStyle w:val="GridTable5Dark-Accent2"/>
        <w:tblW w:w="0" w:type="auto"/>
        <w:tblLook w:val="04A0" w:firstRow="1" w:lastRow="0" w:firstColumn="1" w:lastColumn="0" w:noHBand="0" w:noVBand="1"/>
      </w:tblPr>
      <w:tblGrid>
        <w:gridCol w:w="1413"/>
        <w:gridCol w:w="7647"/>
      </w:tblGrid>
      <w:tr w:rsidR="00E3397E" w14:paraId="452A568D" w14:textId="77777777" w:rsidTr="009015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bottom w:val="single" w:sz="12" w:space="0" w:color="FFFFFF" w:themeColor="background1"/>
              <w:right w:val="single" w:sz="4" w:space="0" w:color="FFFFFF" w:themeColor="background1"/>
            </w:tcBorders>
            <w:shd w:val="clear" w:color="auto" w:fill="DBDCDD" w:themeFill="accent2" w:themeFillTint="66"/>
          </w:tcPr>
          <w:p w14:paraId="77091CD7" w14:textId="49695AE7" w:rsidR="00E3397E" w:rsidRPr="00901534" w:rsidRDefault="00E3397E" w:rsidP="00984E3C">
            <w:pPr>
              <w:spacing w:beforeLines="60" w:before="144" w:afterLines="60" w:after="144"/>
              <w:jc w:val="left"/>
              <w:rPr>
                <w:sz w:val="18"/>
                <w:szCs w:val="18"/>
              </w:rPr>
            </w:pPr>
            <w:r w:rsidRPr="00901534">
              <w:rPr>
                <w:sz w:val="18"/>
                <w:szCs w:val="18"/>
              </w:rPr>
              <w:t>Yfirstandandi mál</w:t>
            </w:r>
          </w:p>
        </w:tc>
        <w:tc>
          <w:tcPr>
            <w:tcW w:w="7647" w:type="dxa"/>
            <w:tcBorders>
              <w:left w:val="single" w:sz="4" w:space="0" w:color="FFFFFF" w:themeColor="background1"/>
              <w:bottom w:val="single" w:sz="12" w:space="0" w:color="FFFFFF" w:themeColor="background1"/>
            </w:tcBorders>
            <w:shd w:val="clear" w:color="auto" w:fill="EDEDEE" w:themeFill="accent2" w:themeFillTint="33"/>
          </w:tcPr>
          <w:p w14:paraId="33A467AE" w14:textId="726260E7" w:rsidR="00E3397E" w:rsidRPr="00901534" w:rsidRDefault="00E3397E" w:rsidP="00984E3C">
            <w:pPr>
              <w:spacing w:beforeLines="60" w:before="144" w:afterLines="60" w:after="144"/>
              <w:jc w:val="left"/>
              <w:cnfStyle w:val="100000000000" w:firstRow="1" w:lastRow="0" w:firstColumn="0" w:lastColumn="0" w:oddVBand="0" w:evenVBand="0" w:oddHBand="0" w:evenHBand="0" w:firstRowFirstColumn="0" w:firstRowLastColumn="0" w:lastRowFirstColumn="0" w:lastRowLastColumn="0"/>
              <w:rPr>
                <w:sz w:val="18"/>
                <w:szCs w:val="18"/>
              </w:rPr>
            </w:pPr>
            <w:r w:rsidRPr="00901534">
              <w:rPr>
                <w:b w:val="0"/>
                <w:bCs w:val="0"/>
                <w:sz w:val="18"/>
                <w:szCs w:val="18"/>
              </w:rPr>
              <w:t>Farið yfir framvindu verkefna sem skilgreind hafa verið í kjölfar áhættumats, atvika eða ábendinga.</w:t>
            </w:r>
            <w:r w:rsidRPr="00901534">
              <w:rPr>
                <w:sz w:val="18"/>
                <w:szCs w:val="18"/>
              </w:rPr>
              <w:t xml:space="preserve"> </w:t>
            </w:r>
          </w:p>
        </w:tc>
      </w:tr>
      <w:tr w:rsidR="00752D3E" w14:paraId="318BD7CD" w14:textId="77777777" w:rsidTr="009015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12" w:space="0" w:color="FFFFFF" w:themeColor="background1"/>
            </w:tcBorders>
            <w:shd w:val="clear" w:color="auto" w:fill="DBDCDD" w:themeFill="accent2" w:themeFillTint="66"/>
          </w:tcPr>
          <w:p w14:paraId="04473EFC" w14:textId="4F296DA0" w:rsidR="00752D3E" w:rsidRPr="00901534" w:rsidRDefault="00752D3E" w:rsidP="00984E3C">
            <w:pPr>
              <w:spacing w:beforeLines="60" w:before="144" w:afterLines="60" w:after="144"/>
              <w:jc w:val="left"/>
              <w:rPr>
                <w:sz w:val="18"/>
                <w:szCs w:val="18"/>
              </w:rPr>
            </w:pPr>
            <w:r w:rsidRPr="00901534">
              <w:rPr>
                <w:sz w:val="18"/>
                <w:szCs w:val="18"/>
              </w:rPr>
              <w:t>Ný mál</w:t>
            </w:r>
          </w:p>
        </w:tc>
        <w:tc>
          <w:tcPr>
            <w:tcW w:w="7647" w:type="dxa"/>
            <w:tcBorders>
              <w:top w:val="single" w:sz="12" w:space="0" w:color="FFFFFF" w:themeColor="background1"/>
            </w:tcBorders>
            <w:shd w:val="clear" w:color="auto" w:fill="EDEDEE" w:themeFill="accent2" w:themeFillTint="33"/>
          </w:tcPr>
          <w:p w14:paraId="3C480245" w14:textId="629B356E" w:rsidR="00752D3E" w:rsidRPr="00901534" w:rsidRDefault="00752D3E" w:rsidP="00984E3C">
            <w:pPr>
              <w:spacing w:beforeLines="60" w:before="144" w:afterLines="60" w:after="144"/>
              <w:jc w:val="left"/>
              <w:cnfStyle w:val="000000100000" w:firstRow="0" w:lastRow="0" w:firstColumn="0" w:lastColumn="0" w:oddVBand="0" w:evenVBand="0" w:oddHBand="1" w:evenHBand="0" w:firstRowFirstColumn="0" w:firstRowLastColumn="0" w:lastRowFirstColumn="0" w:lastRowLastColumn="0"/>
              <w:rPr>
                <w:sz w:val="18"/>
                <w:szCs w:val="18"/>
              </w:rPr>
            </w:pPr>
            <w:r w:rsidRPr="00901534">
              <w:rPr>
                <w:sz w:val="18"/>
                <w:szCs w:val="18"/>
              </w:rPr>
              <w:t>Hefur verið tilkynnt um slys eða óhöpp (sbr. kafla</w:t>
            </w:r>
            <w:r w:rsidR="0059497F">
              <w:rPr>
                <w:sz w:val="18"/>
                <w:szCs w:val="18"/>
              </w:rPr>
              <w:t xml:space="preserve"> </w:t>
            </w:r>
            <w:r w:rsidR="0059497F">
              <w:rPr>
                <w:sz w:val="18"/>
                <w:szCs w:val="18"/>
              </w:rPr>
              <w:fldChar w:fldCharType="begin"/>
            </w:r>
            <w:r w:rsidR="0059497F">
              <w:rPr>
                <w:sz w:val="18"/>
                <w:szCs w:val="18"/>
              </w:rPr>
              <w:instrText xml:space="preserve"> REF _Ref211584785 \r \h </w:instrText>
            </w:r>
            <w:r w:rsidR="0059497F">
              <w:rPr>
                <w:sz w:val="18"/>
                <w:szCs w:val="18"/>
              </w:rPr>
            </w:r>
            <w:r w:rsidR="0059497F">
              <w:rPr>
                <w:sz w:val="18"/>
                <w:szCs w:val="18"/>
              </w:rPr>
              <w:fldChar w:fldCharType="separate"/>
            </w:r>
            <w:r w:rsidR="0059497F">
              <w:rPr>
                <w:sz w:val="18"/>
                <w:szCs w:val="18"/>
              </w:rPr>
              <w:t>3.3</w:t>
            </w:r>
            <w:r w:rsidR="0059497F">
              <w:rPr>
                <w:sz w:val="18"/>
                <w:szCs w:val="18"/>
              </w:rPr>
              <w:fldChar w:fldCharType="end"/>
            </w:r>
            <w:r w:rsidR="0059497F">
              <w:rPr>
                <w:sz w:val="18"/>
                <w:szCs w:val="18"/>
              </w:rPr>
              <w:t xml:space="preserve"> og </w:t>
            </w:r>
            <w:r w:rsidR="0059497F">
              <w:rPr>
                <w:sz w:val="18"/>
                <w:szCs w:val="18"/>
              </w:rPr>
              <w:fldChar w:fldCharType="begin"/>
            </w:r>
            <w:r w:rsidR="0059497F">
              <w:rPr>
                <w:sz w:val="18"/>
                <w:szCs w:val="18"/>
              </w:rPr>
              <w:instrText xml:space="preserve"> REF _Ref211584795 \r \h </w:instrText>
            </w:r>
            <w:r w:rsidR="0059497F">
              <w:rPr>
                <w:sz w:val="18"/>
                <w:szCs w:val="18"/>
              </w:rPr>
            </w:r>
            <w:r w:rsidR="0059497F">
              <w:rPr>
                <w:sz w:val="18"/>
                <w:szCs w:val="18"/>
              </w:rPr>
              <w:fldChar w:fldCharType="separate"/>
            </w:r>
            <w:r w:rsidR="0059497F">
              <w:rPr>
                <w:sz w:val="18"/>
                <w:szCs w:val="18"/>
              </w:rPr>
              <w:t>3.4</w:t>
            </w:r>
            <w:r w:rsidR="0059497F">
              <w:rPr>
                <w:sz w:val="18"/>
                <w:szCs w:val="18"/>
              </w:rPr>
              <w:fldChar w:fldCharType="end"/>
            </w:r>
            <w:r w:rsidRPr="00901534">
              <w:rPr>
                <w:sz w:val="18"/>
                <w:szCs w:val="18"/>
              </w:rPr>
              <w:t xml:space="preserve">) frá síðasta fundi? Ef svo er, skal fara yfir þau mál og ákvarða hvort hægt sé að grípa til einhverra aðgerða sem draga úr líkum að atvikið gerist aftur. </w:t>
            </w:r>
          </w:p>
        </w:tc>
      </w:tr>
      <w:tr w:rsidR="00752D3E" w14:paraId="51A22E6D" w14:textId="77777777" w:rsidTr="00901534">
        <w:tc>
          <w:tcPr>
            <w:cnfStyle w:val="001000000000" w:firstRow="0" w:lastRow="0" w:firstColumn="1" w:lastColumn="0" w:oddVBand="0" w:evenVBand="0" w:oddHBand="0" w:evenHBand="0" w:firstRowFirstColumn="0" w:firstRowLastColumn="0" w:lastRowFirstColumn="0" w:lastRowLastColumn="0"/>
            <w:tcW w:w="1413" w:type="dxa"/>
            <w:vMerge/>
            <w:shd w:val="clear" w:color="auto" w:fill="DBDCDD" w:themeFill="accent2" w:themeFillTint="66"/>
          </w:tcPr>
          <w:p w14:paraId="5CE298EE" w14:textId="77777777" w:rsidR="00752D3E" w:rsidRPr="00901534" w:rsidRDefault="00752D3E" w:rsidP="00984E3C">
            <w:pPr>
              <w:spacing w:beforeLines="60" w:before="144" w:afterLines="60" w:after="144"/>
              <w:jc w:val="left"/>
              <w:rPr>
                <w:sz w:val="18"/>
                <w:szCs w:val="18"/>
              </w:rPr>
            </w:pPr>
          </w:p>
        </w:tc>
        <w:tc>
          <w:tcPr>
            <w:tcW w:w="7647" w:type="dxa"/>
          </w:tcPr>
          <w:p w14:paraId="7C11CAE8" w14:textId="2659706D" w:rsidR="00752D3E" w:rsidRPr="00901534" w:rsidRDefault="00752D3E" w:rsidP="00984E3C">
            <w:pPr>
              <w:spacing w:beforeLines="60" w:before="144" w:afterLines="60" w:after="144"/>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 xml:space="preserve">Hafa breytingar átt sér stað á vinnustaðnum, t.d. ný tæki, efni, skipulag, nýtt starfsfólk? Ef svo er skal fara yfir þær breytingar og ákvarða hvort það þurfi að gera breytingar á verkferlum eða leiðbeiningum sem taka inn í myndina nýjustu aðstæður. </w:t>
            </w:r>
          </w:p>
        </w:tc>
      </w:tr>
      <w:tr w:rsidR="00752D3E" w14:paraId="707C7B67" w14:textId="77777777" w:rsidTr="009015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tcBorders>
              <w:bottom w:val="single" w:sz="12" w:space="0" w:color="FFFFFF" w:themeColor="background1"/>
            </w:tcBorders>
            <w:shd w:val="clear" w:color="auto" w:fill="DBDCDD" w:themeFill="accent2" w:themeFillTint="66"/>
          </w:tcPr>
          <w:p w14:paraId="55DBE716" w14:textId="77777777" w:rsidR="00752D3E" w:rsidRPr="00901534" w:rsidRDefault="00752D3E" w:rsidP="00984E3C">
            <w:pPr>
              <w:spacing w:beforeLines="60" w:before="144" w:afterLines="60" w:after="144"/>
              <w:jc w:val="left"/>
              <w:rPr>
                <w:sz w:val="18"/>
                <w:szCs w:val="18"/>
              </w:rPr>
            </w:pPr>
          </w:p>
        </w:tc>
        <w:tc>
          <w:tcPr>
            <w:tcW w:w="7647" w:type="dxa"/>
            <w:tcBorders>
              <w:bottom w:val="single" w:sz="12" w:space="0" w:color="FFFFFF" w:themeColor="background1"/>
            </w:tcBorders>
            <w:shd w:val="clear" w:color="auto" w:fill="EDEDEE" w:themeFill="accent2" w:themeFillTint="33"/>
          </w:tcPr>
          <w:p w14:paraId="703D0883" w14:textId="4EA8BB67" w:rsidR="00752D3E" w:rsidRPr="00901534" w:rsidRDefault="00752D3E" w:rsidP="00984E3C">
            <w:pPr>
              <w:spacing w:beforeLines="60" w:before="144" w:afterLines="60" w:after="144"/>
              <w:jc w:val="left"/>
              <w:cnfStyle w:val="000000100000" w:firstRow="0" w:lastRow="0" w:firstColumn="0" w:lastColumn="0" w:oddVBand="0" w:evenVBand="0" w:oddHBand="1" w:evenHBand="0" w:firstRowFirstColumn="0" w:firstRowLastColumn="0" w:lastRowFirstColumn="0" w:lastRowLastColumn="0"/>
              <w:rPr>
                <w:sz w:val="18"/>
                <w:szCs w:val="18"/>
              </w:rPr>
            </w:pPr>
            <w:r w:rsidRPr="00901534">
              <w:rPr>
                <w:sz w:val="18"/>
                <w:szCs w:val="18"/>
              </w:rPr>
              <w:t xml:space="preserve">Tillögur frá starfsfólki eða öryggistrúnaðarmönnum teknar fyrir. Starfsfólki og öryggistrúnaðarmönnum skal gera skýrt að þeim er velkomið að koma með tillög sem lúta að öryggi og heilbrigði á vinnustaðnum. </w:t>
            </w:r>
          </w:p>
        </w:tc>
      </w:tr>
      <w:tr w:rsidR="009A3B60" w14:paraId="6D97274A" w14:textId="77777777" w:rsidTr="00901534">
        <w:tc>
          <w:tcPr>
            <w:cnfStyle w:val="001000000000" w:firstRow="0" w:lastRow="0" w:firstColumn="1" w:lastColumn="0" w:oddVBand="0" w:evenVBand="0" w:oddHBand="0" w:evenHBand="0" w:firstRowFirstColumn="0" w:firstRowLastColumn="0" w:lastRowFirstColumn="0" w:lastRowLastColumn="0"/>
            <w:tcW w:w="1413" w:type="dxa"/>
            <w:tcBorders>
              <w:top w:val="single" w:sz="12" w:space="0" w:color="FFFFFF" w:themeColor="background1"/>
              <w:bottom w:val="single" w:sz="12" w:space="0" w:color="FFFFFF" w:themeColor="background1"/>
            </w:tcBorders>
            <w:shd w:val="clear" w:color="auto" w:fill="DBDCDD" w:themeFill="accent2" w:themeFillTint="66"/>
          </w:tcPr>
          <w:p w14:paraId="399764C8" w14:textId="4E7E2E6A" w:rsidR="009A3B60" w:rsidRPr="00901534" w:rsidRDefault="009A3B60" w:rsidP="00984E3C">
            <w:pPr>
              <w:spacing w:beforeLines="60" w:before="144" w:afterLines="60" w:after="144"/>
              <w:jc w:val="left"/>
              <w:rPr>
                <w:sz w:val="18"/>
                <w:szCs w:val="18"/>
              </w:rPr>
            </w:pPr>
            <w:r w:rsidRPr="00901534">
              <w:rPr>
                <w:sz w:val="18"/>
                <w:szCs w:val="18"/>
              </w:rPr>
              <w:lastRenderedPageBreak/>
              <w:t>Áhættumat og forvarnir</w:t>
            </w:r>
          </w:p>
        </w:tc>
        <w:tc>
          <w:tcPr>
            <w:tcW w:w="7647" w:type="dxa"/>
            <w:tcBorders>
              <w:top w:val="single" w:sz="12" w:space="0" w:color="FFFFFF" w:themeColor="background1"/>
              <w:bottom w:val="single" w:sz="12" w:space="0" w:color="FFFFFF" w:themeColor="background1"/>
            </w:tcBorders>
          </w:tcPr>
          <w:p w14:paraId="000226CD" w14:textId="5A811341" w:rsidR="00210D41" w:rsidRPr="00901534" w:rsidRDefault="009A3B60" w:rsidP="00984E3C">
            <w:pPr>
              <w:spacing w:beforeLines="60" w:before="144" w:afterLines="60" w:after="144"/>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Er þörf á að uppfæra áhættumatið? Það getur verið að kominn sé tími á að uppfæra áhættumatið í heild sinni, eða</w:t>
            </w:r>
            <w:r w:rsidR="00210D41" w:rsidRPr="00901534">
              <w:rPr>
                <w:sz w:val="18"/>
                <w:szCs w:val="18"/>
              </w:rPr>
              <w:t xml:space="preserve"> ef einhverjar breytingar hafa átt sér stað. </w:t>
            </w:r>
          </w:p>
        </w:tc>
      </w:tr>
      <w:tr w:rsidR="00984E3C" w14:paraId="78E96FCC" w14:textId="77777777" w:rsidTr="009015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12" w:space="0" w:color="FFFFFF" w:themeColor="background1"/>
            </w:tcBorders>
            <w:shd w:val="clear" w:color="auto" w:fill="DBDCDD" w:themeFill="accent2" w:themeFillTint="66"/>
          </w:tcPr>
          <w:p w14:paraId="30CDE462" w14:textId="676023C4" w:rsidR="00984E3C" w:rsidRPr="00901534" w:rsidRDefault="00984E3C" w:rsidP="00984E3C">
            <w:pPr>
              <w:spacing w:beforeLines="60" w:before="144" w:afterLines="60" w:after="144"/>
              <w:jc w:val="left"/>
              <w:rPr>
                <w:sz w:val="18"/>
                <w:szCs w:val="18"/>
              </w:rPr>
            </w:pPr>
            <w:r w:rsidRPr="00901534">
              <w:rPr>
                <w:sz w:val="18"/>
                <w:szCs w:val="18"/>
              </w:rPr>
              <w:t>Fræðsla og þjálfun</w:t>
            </w:r>
          </w:p>
        </w:tc>
        <w:tc>
          <w:tcPr>
            <w:tcW w:w="7647" w:type="dxa"/>
            <w:tcBorders>
              <w:top w:val="single" w:sz="12" w:space="0" w:color="FFFFFF" w:themeColor="background1"/>
            </w:tcBorders>
            <w:shd w:val="clear" w:color="auto" w:fill="EDEDEE" w:themeFill="accent2" w:themeFillTint="33"/>
          </w:tcPr>
          <w:p w14:paraId="65BF59EB" w14:textId="46FA8B9F" w:rsidR="00984E3C" w:rsidRPr="00901534" w:rsidRDefault="00984E3C" w:rsidP="00984E3C">
            <w:pPr>
              <w:spacing w:beforeLines="60" w:before="144" w:afterLines="60" w:after="144"/>
              <w:jc w:val="left"/>
              <w:cnfStyle w:val="000000100000" w:firstRow="0" w:lastRow="0" w:firstColumn="0" w:lastColumn="0" w:oddVBand="0" w:evenVBand="0" w:oddHBand="1" w:evenHBand="0" w:firstRowFirstColumn="0" w:firstRowLastColumn="0" w:lastRowFirstColumn="0" w:lastRowLastColumn="0"/>
              <w:rPr>
                <w:sz w:val="18"/>
                <w:szCs w:val="18"/>
              </w:rPr>
            </w:pPr>
            <w:r w:rsidRPr="00901534">
              <w:rPr>
                <w:sz w:val="18"/>
                <w:szCs w:val="18"/>
              </w:rPr>
              <w:t xml:space="preserve">Hver er staðan á fræðslu og þjálfun starfsfólk? Hefur nýlega verið haldin nýliðaþjálfun eða önnur fræðsla? Hefur nýtt starfsfólk bæst við í starfsmannahópinn sem á eftir að fá viðeigandi þjálfun. </w:t>
            </w:r>
          </w:p>
        </w:tc>
      </w:tr>
      <w:tr w:rsidR="00984E3C" w14:paraId="37F59739" w14:textId="77777777" w:rsidTr="00901534">
        <w:tc>
          <w:tcPr>
            <w:cnfStyle w:val="001000000000" w:firstRow="0" w:lastRow="0" w:firstColumn="1" w:lastColumn="0" w:oddVBand="0" w:evenVBand="0" w:oddHBand="0" w:evenHBand="0" w:firstRowFirstColumn="0" w:firstRowLastColumn="0" w:lastRowFirstColumn="0" w:lastRowLastColumn="0"/>
            <w:tcW w:w="1413" w:type="dxa"/>
            <w:vMerge/>
            <w:shd w:val="clear" w:color="auto" w:fill="DBDCDD" w:themeFill="accent2" w:themeFillTint="66"/>
          </w:tcPr>
          <w:p w14:paraId="62956FD7" w14:textId="77777777" w:rsidR="00984E3C" w:rsidRPr="00901534" w:rsidRDefault="00984E3C" w:rsidP="00984E3C">
            <w:pPr>
              <w:spacing w:beforeLines="60" w:before="144" w:afterLines="60" w:after="144"/>
              <w:jc w:val="left"/>
              <w:rPr>
                <w:sz w:val="18"/>
                <w:szCs w:val="18"/>
              </w:rPr>
            </w:pPr>
          </w:p>
        </w:tc>
        <w:tc>
          <w:tcPr>
            <w:tcW w:w="7647" w:type="dxa"/>
          </w:tcPr>
          <w:p w14:paraId="19F06F96" w14:textId="7EB0BC2C" w:rsidR="00984E3C" w:rsidRPr="00901534" w:rsidRDefault="00984E3C" w:rsidP="00984E3C">
            <w:pPr>
              <w:spacing w:beforeLines="60" w:before="144" w:afterLines="60" w:after="144"/>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 xml:space="preserve">Áætlun um fyrirhugaða fræðslu í öryggis- og vinnuverndarmálum. </w:t>
            </w:r>
          </w:p>
        </w:tc>
      </w:tr>
      <w:tr w:rsidR="00984E3C" w14:paraId="2B4D8B03" w14:textId="77777777" w:rsidTr="009015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Merge/>
            <w:shd w:val="clear" w:color="auto" w:fill="DBDCDD" w:themeFill="accent2" w:themeFillTint="66"/>
          </w:tcPr>
          <w:p w14:paraId="6B150490" w14:textId="77777777" w:rsidR="00984E3C" w:rsidRPr="00901534" w:rsidRDefault="00984E3C" w:rsidP="00984E3C">
            <w:pPr>
              <w:spacing w:beforeLines="60" w:before="144" w:afterLines="60" w:after="144"/>
              <w:jc w:val="left"/>
              <w:rPr>
                <w:sz w:val="18"/>
                <w:szCs w:val="18"/>
              </w:rPr>
            </w:pPr>
          </w:p>
        </w:tc>
        <w:tc>
          <w:tcPr>
            <w:tcW w:w="7647" w:type="dxa"/>
            <w:tcBorders>
              <w:bottom w:val="single" w:sz="12" w:space="0" w:color="FFFFFF" w:themeColor="background1"/>
            </w:tcBorders>
            <w:shd w:val="clear" w:color="auto" w:fill="EDEDEE" w:themeFill="accent2" w:themeFillTint="33"/>
          </w:tcPr>
          <w:p w14:paraId="205D031F" w14:textId="331FB1A3" w:rsidR="00984E3C" w:rsidRPr="00901534" w:rsidRDefault="00984E3C" w:rsidP="00984E3C">
            <w:pPr>
              <w:spacing w:beforeLines="60" w:before="144" w:afterLines="60" w:after="144"/>
              <w:jc w:val="left"/>
              <w:cnfStyle w:val="000000100000" w:firstRow="0" w:lastRow="0" w:firstColumn="0" w:lastColumn="0" w:oddVBand="0" w:evenVBand="0" w:oddHBand="1" w:evenHBand="0" w:firstRowFirstColumn="0" w:firstRowLastColumn="0" w:lastRowFirstColumn="0" w:lastRowLastColumn="0"/>
              <w:rPr>
                <w:sz w:val="18"/>
                <w:szCs w:val="18"/>
              </w:rPr>
            </w:pPr>
            <w:r w:rsidRPr="00901534">
              <w:rPr>
                <w:sz w:val="18"/>
                <w:szCs w:val="18"/>
              </w:rPr>
              <w:t xml:space="preserve">Mat á þörf á fræðslu í tilteknum málaflokkum, t.d. sálfélagslegu öryggi, efnaöryggi eða stoðkerfismálum. </w:t>
            </w:r>
          </w:p>
        </w:tc>
      </w:tr>
      <w:tr w:rsidR="00210D41" w14:paraId="390BA62F" w14:textId="77777777" w:rsidTr="00901534">
        <w:tc>
          <w:tcPr>
            <w:cnfStyle w:val="001000000000" w:firstRow="0" w:lastRow="0" w:firstColumn="1" w:lastColumn="0" w:oddVBand="0" w:evenVBand="0" w:oddHBand="0" w:evenHBand="0" w:firstRowFirstColumn="0" w:firstRowLastColumn="0" w:lastRowFirstColumn="0" w:lastRowLastColumn="0"/>
            <w:tcW w:w="1413" w:type="dxa"/>
            <w:tcBorders>
              <w:top w:val="single" w:sz="12" w:space="0" w:color="FFFFFF" w:themeColor="background1"/>
              <w:bottom w:val="single" w:sz="12" w:space="0" w:color="FFFFFF" w:themeColor="background1"/>
            </w:tcBorders>
            <w:shd w:val="clear" w:color="auto" w:fill="DBDCDD" w:themeFill="accent2" w:themeFillTint="66"/>
          </w:tcPr>
          <w:p w14:paraId="763BBE08" w14:textId="1267B970" w:rsidR="00210D41" w:rsidRPr="00901534" w:rsidRDefault="00210D41" w:rsidP="00984E3C">
            <w:pPr>
              <w:spacing w:beforeLines="60" w:before="144" w:afterLines="60" w:after="144"/>
              <w:jc w:val="left"/>
              <w:rPr>
                <w:sz w:val="18"/>
                <w:szCs w:val="18"/>
              </w:rPr>
            </w:pPr>
            <w:r w:rsidRPr="00901534">
              <w:rPr>
                <w:sz w:val="18"/>
                <w:szCs w:val="18"/>
              </w:rPr>
              <w:t>Búnaður og aðstaða</w:t>
            </w:r>
          </w:p>
        </w:tc>
        <w:tc>
          <w:tcPr>
            <w:tcW w:w="7647" w:type="dxa"/>
            <w:tcBorders>
              <w:top w:val="single" w:sz="12" w:space="0" w:color="FFFFFF" w:themeColor="background1"/>
              <w:bottom w:val="single" w:sz="12" w:space="0" w:color="FFFFFF" w:themeColor="background1"/>
            </w:tcBorders>
          </w:tcPr>
          <w:p w14:paraId="59959EDB" w14:textId="35C36B00" w:rsidR="00752D3E" w:rsidRPr="00901534" w:rsidRDefault="00210D41" w:rsidP="00984E3C">
            <w:pPr>
              <w:spacing w:beforeLines="60" w:before="144" w:afterLines="60" w:after="144"/>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Fara skal yfir búnað og aðstöðu á vinnustaðnum</w:t>
            </w:r>
            <w:r w:rsidR="00752D3E" w:rsidRPr="00901534">
              <w:rPr>
                <w:sz w:val="18"/>
                <w:szCs w:val="18"/>
              </w:rPr>
              <w:t xml:space="preserve"> og stuðla að umræðu um vinnuaðstöðuna (birtuskilyrði, hljóðvist, loftgæði, </w:t>
            </w:r>
            <w:r w:rsidR="0059497F" w:rsidRPr="00901534">
              <w:rPr>
                <w:sz w:val="18"/>
                <w:szCs w:val="18"/>
              </w:rPr>
              <w:t>o.s.frv.</w:t>
            </w:r>
            <w:r w:rsidR="00752D3E" w:rsidRPr="00901534">
              <w:rPr>
                <w:sz w:val="18"/>
                <w:szCs w:val="18"/>
              </w:rPr>
              <w:t xml:space="preserve">). </w:t>
            </w:r>
          </w:p>
          <w:p w14:paraId="28594B16" w14:textId="004B8A6C" w:rsidR="00752D3E" w:rsidRPr="00901534" w:rsidRDefault="00210D41" w:rsidP="00A07BDA">
            <w:pPr>
              <w:pStyle w:val="ListParagraph"/>
              <w:numPr>
                <w:ilvl w:val="0"/>
                <w:numId w:val="5"/>
              </w:numPr>
              <w:spacing w:beforeLines="60" w:before="144" w:afterLines="60" w:after="144"/>
              <w:ind w:left="325"/>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 xml:space="preserve">Hver er staðan á viðhaldi á öryggisbúnaði (reykskynjurum, slökkvitækjum, </w:t>
            </w:r>
            <w:proofErr w:type="spellStart"/>
            <w:r w:rsidRPr="00901534">
              <w:rPr>
                <w:sz w:val="18"/>
                <w:szCs w:val="18"/>
              </w:rPr>
              <w:t>hjartastuðtæki</w:t>
            </w:r>
            <w:proofErr w:type="spellEnd"/>
            <w:r w:rsidRPr="00901534">
              <w:rPr>
                <w:sz w:val="18"/>
                <w:szCs w:val="18"/>
              </w:rPr>
              <w:t xml:space="preserve"> </w:t>
            </w:r>
            <w:r w:rsidR="0059497F" w:rsidRPr="00901534">
              <w:rPr>
                <w:sz w:val="18"/>
                <w:szCs w:val="18"/>
              </w:rPr>
              <w:t>o.s.frv.</w:t>
            </w:r>
            <w:r w:rsidRPr="00901534">
              <w:rPr>
                <w:sz w:val="18"/>
                <w:szCs w:val="18"/>
              </w:rPr>
              <w:t>)?</w:t>
            </w:r>
            <w:r w:rsidR="00752D3E" w:rsidRPr="00901534">
              <w:rPr>
                <w:sz w:val="18"/>
                <w:szCs w:val="18"/>
              </w:rPr>
              <w:t xml:space="preserve"> </w:t>
            </w:r>
          </w:p>
          <w:p w14:paraId="566A3210" w14:textId="77777777" w:rsidR="00752D3E" w:rsidRPr="00901534" w:rsidRDefault="00752D3E" w:rsidP="00A07BDA">
            <w:pPr>
              <w:pStyle w:val="ListParagraph"/>
              <w:numPr>
                <w:ilvl w:val="0"/>
                <w:numId w:val="5"/>
              </w:numPr>
              <w:spacing w:beforeLines="60" w:before="144" w:afterLines="60" w:after="144"/>
              <w:ind w:left="325"/>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 xml:space="preserve">Er virkni búnaðarins í lagi? </w:t>
            </w:r>
          </w:p>
          <w:p w14:paraId="6CF61EE2" w14:textId="45EB0CAF" w:rsidR="00752D3E" w:rsidRPr="00901534" w:rsidRDefault="00752D3E" w:rsidP="00A07BDA">
            <w:pPr>
              <w:pStyle w:val="ListParagraph"/>
              <w:numPr>
                <w:ilvl w:val="0"/>
                <w:numId w:val="5"/>
              </w:numPr>
              <w:spacing w:beforeLines="60" w:before="144" w:afterLines="60" w:after="144"/>
              <w:ind w:left="325"/>
              <w:jc w:val="left"/>
              <w:cnfStyle w:val="000000000000" w:firstRow="0" w:lastRow="0" w:firstColumn="0" w:lastColumn="0" w:oddVBand="0" w:evenVBand="0" w:oddHBand="0" w:evenHBand="0" w:firstRowFirstColumn="0" w:firstRowLastColumn="0" w:lastRowFirstColumn="0" w:lastRowLastColumn="0"/>
              <w:rPr>
                <w:sz w:val="18"/>
                <w:szCs w:val="18"/>
              </w:rPr>
            </w:pPr>
            <w:r w:rsidRPr="00901534">
              <w:rPr>
                <w:sz w:val="18"/>
                <w:szCs w:val="18"/>
              </w:rPr>
              <w:t xml:space="preserve">Er aðgengi að persónuhlífum fullnægjandi? </w:t>
            </w:r>
          </w:p>
        </w:tc>
      </w:tr>
      <w:tr w:rsidR="00752D3E" w14:paraId="093831E2" w14:textId="77777777" w:rsidTr="009015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top w:val="single" w:sz="12" w:space="0" w:color="FFFFFF" w:themeColor="background1"/>
            </w:tcBorders>
            <w:shd w:val="clear" w:color="auto" w:fill="DBDCDD" w:themeFill="accent2" w:themeFillTint="66"/>
          </w:tcPr>
          <w:p w14:paraId="4D9718ED" w14:textId="6FB76BD8" w:rsidR="00752D3E" w:rsidRPr="00901534" w:rsidRDefault="00752D3E" w:rsidP="00984E3C">
            <w:pPr>
              <w:spacing w:beforeLines="60" w:before="144" w:afterLines="60" w:after="144"/>
              <w:jc w:val="left"/>
              <w:rPr>
                <w:sz w:val="18"/>
                <w:szCs w:val="18"/>
              </w:rPr>
            </w:pPr>
            <w:r w:rsidRPr="00901534">
              <w:rPr>
                <w:sz w:val="18"/>
                <w:szCs w:val="18"/>
              </w:rPr>
              <w:t>Næsti fundur</w:t>
            </w:r>
          </w:p>
        </w:tc>
        <w:tc>
          <w:tcPr>
            <w:tcW w:w="7647" w:type="dxa"/>
            <w:tcBorders>
              <w:top w:val="single" w:sz="12" w:space="0" w:color="FFFFFF" w:themeColor="background1"/>
            </w:tcBorders>
            <w:shd w:val="clear" w:color="auto" w:fill="EDEDEE" w:themeFill="accent2" w:themeFillTint="33"/>
          </w:tcPr>
          <w:p w14:paraId="38A4114B" w14:textId="4728BC2F" w:rsidR="00752D3E" w:rsidRPr="00901534" w:rsidRDefault="00752D3E" w:rsidP="00984E3C">
            <w:pPr>
              <w:spacing w:beforeLines="60" w:before="144" w:afterLines="60" w:after="144"/>
              <w:jc w:val="left"/>
              <w:cnfStyle w:val="000000100000" w:firstRow="0" w:lastRow="0" w:firstColumn="0" w:lastColumn="0" w:oddVBand="0" w:evenVBand="0" w:oddHBand="1" w:evenHBand="0" w:firstRowFirstColumn="0" w:firstRowLastColumn="0" w:lastRowFirstColumn="0" w:lastRowLastColumn="0"/>
              <w:rPr>
                <w:sz w:val="18"/>
                <w:szCs w:val="18"/>
              </w:rPr>
            </w:pPr>
            <w:r w:rsidRPr="00901534">
              <w:rPr>
                <w:sz w:val="18"/>
                <w:szCs w:val="18"/>
              </w:rPr>
              <w:t xml:space="preserve">Ákveða skal næsta fundartíma. </w:t>
            </w:r>
          </w:p>
        </w:tc>
      </w:tr>
    </w:tbl>
    <w:p w14:paraId="41B2BF96" w14:textId="77777777" w:rsidR="00E3397E" w:rsidRDefault="00E3397E" w:rsidP="009715DD"/>
    <w:p w14:paraId="593E79D6" w14:textId="363F3808" w:rsidR="00757040" w:rsidRDefault="00757040" w:rsidP="002E4602">
      <w:pPr>
        <w:pStyle w:val="Heading2"/>
      </w:pPr>
      <w:bookmarkStart w:id="15" w:name="_Toc209448752"/>
      <w:bookmarkStart w:id="16" w:name="_Toc213770909"/>
      <w:r>
        <w:t>Upplýsingamiðlun, fræðsla og þjálfun starfsfólks</w:t>
      </w:r>
      <w:bookmarkEnd w:id="16"/>
      <w:r>
        <w:t xml:space="preserve"> </w:t>
      </w:r>
    </w:p>
    <w:p w14:paraId="542DC13A" w14:textId="3A01B235" w:rsidR="00D973A7" w:rsidRDefault="00D973A7" w:rsidP="00D973A7">
      <w:pPr>
        <w:pStyle w:val="Heading3"/>
      </w:pPr>
      <w:bookmarkStart w:id="17" w:name="_Toc213770910"/>
      <w:r>
        <w:t>Fræðsla og þjálfun</w:t>
      </w:r>
      <w:bookmarkEnd w:id="17"/>
      <w:r>
        <w:t xml:space="preserve"> </w:t>
      </w:r>
    </w:p>
    <w:p w14:paraId="43E4E7D0" w14:textId="124DF7F2" w:rsidR="00757040" w:rsidRPr="00FF71B3" w:rsidRDefault="00757040" w:rsidP="00D973A7">
      <w:r w:rsidRPr="00FF71B3">
        <w:t>Fræðsla og þjálfun er þáttur í menningu og forvarnastarfi vinnustaðarins. Starfsfólk fær fræðslu og nýliðaþjálfun um starfsemina og áherslur vinnustaðarins, helstu áhættuþætti og forvarnastarf almennt, auk þess sem starfsfólk fær upplýsingar og tilsögn sem sniðin er að vinnuaðstæðum þeirra og starfi.</w:t>
      </w:r>
    </w:p>
    <w:p w14:paraId="3F9DDDD2" w14:textId="6D1B17E7" w:rsidR="00757040" w:rsidRDefault="00757040" w:rsidP="00757040">
      <w:pPr>
        <w:shd w:val="clear" w:color="auto" w:fill="FFFFFF"/>
        <w:spacing w:beforeAutospacing="1" w:after="100" w:afterAutospacing="1" w:line="240" w:lineRule="auto"/>
        <w:jc w:val="left"/>
      </w:pPr>
      <w:r w:rsidRPr="00FF71B3">
        <w:t xml:space="preserve">Þjálfunin </w:t>
      </w:r>
      <w:r>
        <w:t>skal vera</w:t>
      </w:r>
      <w:r w:rsidRPr="00FF71B3">
        <w:t xml:space="preserve"> endurtekin reglulega og aðlöguð að nýjum eða breyttum áhættuþáttum og nýrri þekkingu eftir því sem við á og endurtekin reglulega. Ef starfsfólk er flutt á milli staða eða fer í annað starf, nýr búnaður er tekinn í notkun, búnaði eða aðstæðum breytt eða ný tækni eða vinnuaðferðir eru innleiddar er aðlöguð þjálfun fyrir það. Einnig ef slys eða atvik hafa átt sér stað</w:t>
      </w:r>
      <w:r>
        <w:t xml:space="preserve"> eða næstum átt sér stað</w:t>
      </w:r>
      <w:r w:rsidRPr="00FF71B3">
        <w:t>.</w:t>
      </w:r>
      <w:r>
        <w:t xml:space="preserve"> </w:t>
      </w:r>
    </w:p>
    <w:p w14:paraId="5BD91488" w14:textId="08B4A496" w:rsidR="00622C14" w:rsidRDefault="00B12639" w:rsidP="009A0C49">
      <w:r>
        <w:t xml:space="preserve">Starfsfólk skal vera upplýst um áætlun um öryggi og heilbrigði, en einnig aðrar áætlanir við nýráðningu en einnig árlega eða tíðar í samræmi við uppfærslu á áhættumati á fundum starfsfólk. Áætlunin skal vera aðgengileg öllu starfsfólki á viðeigandi vettvangi, og skal starfsfólk vera hvatt til að kynna sér hana. Ef að breytingar eru gerðar á áætluninni skal starfsfólk vera upplýst um það og þörfin fyrir frekari fræðslu og þjálfun metin. </w:t>
      </w:r>
      <w:r w:rsidR="009A0C49" w:rsidRPr="009F2244">
        <w:t xml:space="preserve">Þegar áhætta í starfi er mikil samkvæmt áhættumati </w:t>
      </w:r>
      <w:r w:rsidR="009A0C49">
        <w:t>eiga</w:t>
      </w:r>
      <w:r w:rsidR="009A0C49" w:rsidRPr="009F2244">
        <w:t xml:space="preserve"> að vera til skriflegar verklagsreglur um hvernig starfið skuli framkvæmt. </w:t>
      </w:r>
    </w:p>
    <w:p w14:paraId="3CE3DDE2" w14:textId="2F26B125" w:rsidR="009A0C49" w:rsidRDefault="009A0C49" w:rsidP="00757040">
      <w:r>
        <w:t>Aðrar áætlanir, se</w:t>
      </w:r>
      <w:r w:rsidR="00454D3C">
        <w:t>m að einhverju leyti tengjast öryggi og heilbrigði, eða vinnuverndarstarfinu í heild sinni skulu einnig kynntar fyrir starfsfólki. Misjafnt er meðal fyrirtækja hvers konar áætlanir eru til en dæmi eru</w:t>
      </w:r>
      <w:r w:rsidR="007B57A7">
        <w:t xml:space="preserve"> viðbragðs- og </w:t>
      </w:r>
      <w:proofErr w:type="spellStart"/>
      <w:r w:rsidR="007B57A7">
        <w:t>rýmingaráætlanir</w:t>
      </w:r>
      <w:proofErr w:type="spellEnd"/>
      <w:r w:rsidR="007B57A7">
        <w:t xml:space="preserve"> og viðbragðsáætlanir vegna samskipta og EKKO. </w:t>
      </w:r>
    </w:p>
    <w:p w14:paraId="109C7E51" w14:textId="77777777" w:rsidR="00B12639" w:rsidRPr="009F2244" w:rsidRDefault="00B12639" w:rsidP="00B12639">
      <w:pPr>
        <w:spacing w:line="240" w:lineRule="auto"/>
        <w:rPr>
          <w:rFonts w:cstheme="minorHAnsi"/>
        </w:rPr>
      </w:pPr>
      <w:r w:rsidRPr="00B12639">
        <w:rPr>
          <w:rFonts w:cstheme="minorHAnsi"/>
        </w:rPr>
        <w:t xml:space="preserve">Verktakar, starfsfólk frá starfsmannaleigum, sérfræðingar og aðrir sem koma á vinnustaðinn fá viðeigandi leiðbeiningar um ÖH-áætlun fyrirtækisins og ber að fara eftir kröfum fyrirtækisins, t.d. </w:t>
      </w:r>
      <w:proofErr w:type="spellStart"/>
      <w:r w:rsidRPr="00B12639">
        <w:rPr>
          <w:rFonts w:cstheme="minorHAnsi"/>
        </w:rPr>
        <w:t>þrifverktakar</w:t>
      </w:r>
      <w:proofErr w:type="spellEnd"/>
      <w:r w:rsidRPr="00B12639">
        <w:rPr>
          <w:rFonts w:cstheme="minorHAnsi"/>
        </w:rPr>
        <w:t>.</w:t>
      </w:r>
      <w:r w:rsidRPr="009F2244">
        <w:rPr>
          <w:rFonts w:cstheme="minorHAnsi"/>
        </w:rPr>
        <w:t xml:space="preserve">   </w:t>
      </w:r>
    </w:p>
    <w:p w14:paraId="6EF4C3DC" w14:textId="77777777" w:rsidR="00757040" w:rsidRPr="0023237F" w:rsidRDefault="00757040" w:rsidP="00890F58">
      <w:pPr>
        <w:pStyle w:val="Heading3"/>
        <w:keepNext/>
        <w:keepLines/>
      </w:pPr>
      <w:bookmarkStart w:id="18" w:name="_Toc209448753"/>
      <w:bookmarkStart w:id="19" w:name="_Toc627051641"/>
      <w:bookmarkStart w:id="20" w:name="_Toc213770911"/>
      <w:r w:rsidRPr="0023237F">
        <w:lastRenderedPageBreak/>
        <w:t>Upplýsingamiðlun, boðleiðir og samskipti</w:t>
      </w:r>
      <w:bookmarkEnd w:id="18"/>
      <w:bookmarkEnd w:id="20"/>
      <w:r w:rsidRPr="0023237F">
        <w:t xml:space="preserve"> </w:t>
      </w:r>
      <w:bookmarkEnd w:id="19"/>
    </w:p>
    <w:p w14:paraId="188E6048" w14:textId="5882DFA1" w:rsidR="00757040" w:rsidRPr="009F2244" w:rsidRDefault="00757040" w:rsidP="00890F58">
      <w:pPr>
        <w:keepNext/>
        <w:keepLines/>
      </w:pPr>
      <w:r w:rsidRPr="009F2244">
        <w:t>Vinnustaðurinn</w:t>
      </w:r>
      <w:r>
        <w:t xml:space="preserve"> skal</w:t>
      </w:r>
      <w:r w:rsidRPr="009F2244">
        <w:t xml:space="preserve"> </w:t>
      </w:r>
      <w:r w:rsidR="00D973A7">
        <w:t>leggja</w:t>
      </w:r>
      <w:r w:rsidRPr="009F2244">
        <w:t xml:space="preserve"> áherslu á góða og skilvirka upplýsingamiðlun til starfsfólks. Áhersla er á virka miðlun upplýsinga á reglubundnum starfsmannafundum. Fræðslu og upplýsingaefni </w:t>
      </w:r>
      <w:r>
        <w:t>skal vera á sameiginlegum gagnagrunni</w:t>
      </w:r>
      <w:r w:rsidRPr="009F2244">
        <w:t xml:space="preserve"> og er starfsfólk hvatt til að kynna sér efnið á þeim stöðum ásamt að vera þar með virk samskipt</w:t>
      </w:r>
      <w:r w:rsidRPr="00CF6A48">
        <w:t xml:space="preserve">i. </w:t>
      </w:r>
      <w:r w:rsidR="00910063">
        <w:t xml:space="preserve">Tryggja skal að </w:t>
      </w:r>
      <w:r w:rsidR="00D973A7">
        <w:t>allt starfsfólk hafi aðgengi að mikilvægum tilkynningum og v</w:t>
      </w:r>
      <w:r w:rsidRPr="009F2244">
        <w:t>innutengd</w:t>
      </w:r>
      <w:r w:rsidR="00D973A7">
        <w:t>um</w:t>
      </w:r>
      <w:r w:rsidRPr="009F2244">
        <w:t xml:space="preserve"> mál</w:t>
      </w:r>
      <w:r w:rsidR="00D973A7">
        <w:t xml:space="preserve">efnum. </w:t>
      </w:r>
    </w:p>
    <w:p w14:paraId="4E488865" w14:textId="77777777" w:rsidR="00FD3655" w:rsidRPr="00FD3655" w:rsidRDefault="00FD3655" w:rsidP="00FD3655">
      <w:pPr>
        <w:spacing w:line="240" w:lineRule="auto"/>
        <w:rPr>
          <w:rFonts w:cstheme="minorHAnsi"/>
        </w:rPr>
      </w:pPr>
      <w:r w:rsidRPr="00FD3655">
        <w:rPr>
          <w:rFonts w:cstheme="minorHAnsi"/>
        </w:rPr>
        <w:t xml:space="preserve">Mikilvægt er að allir sýni ábyrgð í samskiptum og störfum sínum og geri sitt áhættumat í daglegum verkefnum og láti næsta yfirmann, aðra stjórnendur eða fulltrúa í öryggisnefndinni vita ef vandamál koma upp. </w:t>
      </w:r>
    </w:p>
    <w:p w14:paraId="03F41C4A" w14:textId="32D9C20A" w:rsidR="00FD3655" w:rsidRPr="00757040" w:rsidRDefault="00D973A7" w:rsidP="00757040">
      <w:r>
        <w:t xml:space="preserve">Þá skal </w:t>
      </w:r>
      <w:r w:rsidR="00684A3D">
        <w:t>v</w:t>
      </w:r>
      <w:r w:rsidR="00757040" w:rsidRPr="009F2244">
        <w:t xml:space="preserve">innustaðurinn </w:t>
      </w:r>
      <w:r>
        <w:t>leggja</w:t>
      </w:r>
      <w:r w:rsidR="00757040" w:rsidRPr="009F2244">
        <w:t xml:space="preserve"> áherslu á góð og skilvirk samskipti. </w:t>
      </w:r>
      <w:r w:rsidR="00684A3D">
        <w:t xml:space="preserve">Starfsfólki gert kunnugt um hvert sé hægt að leita ef samskipti eru ófullnægjandi eða ábótavant. </w:t>
      </w:r>
    </w:p>
    <w:p w14:paraId="51447496" w14:textId="7CE43126" w:rsidR="002E4602" w:rsidRPr="0023237F" w:rsidRDefault="002E4602" w:rsidP="002E4602">
      <w:pPr>
        <w:pStyle w:val="Heading2"/>
      </w:pPr>
      <w:bookmarkStart w:id="21" w:name="_Toc213770912"/>
      <w:r>
        <w:t xml:space="preserve">Vinnuverndarstarf </w:t>
      </w:r>
      <w:r w:rsidRPr="0023237F">
        <w:rPr>
          <w:rFonts w:cstheme="minorHAnsi"/>
        </w:rPr>
        <w:t>[nafn fyrirtækis]</w:t>
      </w:r>
      <w:bookmarkEnd w:id="21"/>
    </w:p>
    <w:p w14:paraId="09CBC1B0" w14:textId="4F17B02D" w:rsidR="002E4602" w:rsidRDefault="002E4602" w:rsidP="002E4602">
      <w:pPr>
        <w:spacing w:line="240" w:lineRule="auto"/>
      </w:pPr>
      <w:r w:rsidRPr="00123707">
        <w:rPr>
          <w:rFonts w:cstheme="minorHAnsi"/>
          <w:highlight w:val="yellow"/>
        </w:rPr>
        <w:t>Hér skal skrifa lýsingu á vinnuverndarstarfi tannlæknastofunnar, áherslum/markmiðum í starfseminni í tengslum við vinnuverndarmál (getur t.d. verið að bjóða upp á öruggt og heilsusamlegt starfsumhverfi).</w:t>
      </w:r>
      <w:r>
        <w:rPr>
          <w:rFonts w:cstheme="minorHAnsi"/>
        </w:rPr>
        <w:t xml:space="preserve"> </w:t>
      </w:r>
    </w:p>
    <w:p w14:paraId="4B04823F" w14:textId="1E7B5B9B" w:rsidR="00A11DE7" w:rsidRDefault="00A11DE7" w:rsidP="00A11DE7">
      <w:pPr>
        <w:pStyle w:val="Heading3"/>
      </w:pPr>
      <w:bookmarkStart w:id="22" w:name="_Toc213770913"/>
      <w:r>
        <w:t xml:space="preserve">Öryggisnefnd </w:t>
      </w:r>
      <w:r w:rsidR="00F17C59">
        <w:t xml:space="preserve">[Nafn </w:t>
      </w:r>
      <w:r>
        <w:t>fyrirtækis</w:t>
      </w:r>
      <w:r w:rsidR="00F17C59">
        <w:t>]</w:t>
      </w:r>
      <w:bookmarkEnd w:id="22"/>
      <w:r>
        <w:t xml:space="preserve"> </w:t>
      </w:r>
    </w:p>
    <w:p w14:paraId="4EA8E2E9" w14:textId="77777777" w:rsidR="00A11DE7" w:rsidRPr="000921E2" w:rsidRDefault="00A11DE7" w:rsidP="00A11DE7">
      <w:pPr>
        <w:spacing w:before="0" w:after="160" w:line="240" w:lineRule="auto"/>
        <w:rPr>
          <w:rFonts w:cstheme="minorHAnsi"/>
          <w:highlight w:val="yellow"/>
        </w:rPr>
      </w:pPr>
      <w:r w:rsidRPr="000921E2">
        <w:rPr>
          <w:rFonts w:cstheme="minorHAnsi"/>
          <w:highlight w:val="yellow"/>
        </w:rPr>
        <w:t>Í öryggisnefnd</w:t>
      </w:r>
      <w:r>
        <w:rPr>
          <w:rFonts w:cstheme="minorHAnsi"/>
          <w:highlight w:val="yellow"/>
        </w:rPr>
        <w:t xml:space="preserve"> </w:t>
      </w:r>
      <w:r w:rsidRPr="002C4EF8">
        <w:rPr>
          <w:rFonts w:cstheme="minorHAnsi"/>
          <w:highlight w:val="yellow"/>
        </w:rPr>
        <w:t>[nafn fyrirtækis]</w:t>
      </w:r>
      <w:r w:rsidRPr="000921E2">
        <w:rPr>
          <w:rFonts w:cstheme="minorHAnsi"/>
          <w:highlight w:val="yellow"/>
        </w:rPr>
        <w:t xml:space="preserve"> sitja </w:t>
      </w:r>
      <w:r>
        <w:rPr>
          <w:rFonts w:cstheme="minorHAnsi"/>
          <w:highlight w:val="yellow"/>
        </w:rPr>
        <w:t>eftirfarandi</w:t>
      </w:r>
      <w:r w:rsidRPr="000921E2">
        <w:rPr>
          <w:rFonts w:cstheme="minorHAnsi"/>
          <w:highlight w:val="yellow"/>
        </w:rPr>
        <w:t xml:space="preserve"> einstaklingar:</w:t>
      </w:r>
    </w:p>
    <w:p w14:paraId="4015D292" w14:textId="77777777" w:rsidR="00A11DE7" w:rsidRPr="000921E2" w:rsidRDefault="00A11DE7" w:rsidP="00A11DE7">
      <w:pPr>
        <w:spacing w:before="0" w:after="160" w:line="240" w:lineRule="auto"/>
        <w:rPr>
          <w:rFonts w:cstheme="minorHAnsi"/>
          <w:highlight w:val="yellow"/>
        </w:rPr>
      </w:pPr>
      <w:r w:rsidRPr="000921E2">
        <w:rPr>
          <w:rFonts w:cstheme="minorHAnsi"/>
          <w:highlight w:val="yellow"/>
        </w:rPr>
        <w:t>Öryggisverðir fyrir hönd atvinnurekenda:</w:t>
      </w:r>
    </w:p>
    <w:p w14:paraId="203C0149" w14:textId="77777777" w:rsidR="00A11DE7" w:rsidRPr="000921E2" w:rsidRDefault="00A11DE7" w:rsidP="00A07BDA">
      <w:pPr>
        <w:pStyle w:val="ListParagraph"/>
        <w:numPr>
          <w:ilvl w:val="0"/>
          <w:numId w:val="8"/>
        </w:numPr>
        <w:spacing w:before="0" w:after="160" w:line="240" w:lineRule="auto"/>
        <w:rPr>
          <w:rFonts w:cstheme="minorHAnsi"/>
          <w:highlight w:val="yellow"/>
        </w:rPr>
      </w:pPr>
      <w:r w:rsidRPr="000921E2">
        <w:rPr>
          <w:rFonts w:cstheme="minorHAnsi"/>
          <w:highlight w:val="yellow"/>
        </w:rPr>
        <w:t>Nafn1</w:t>
      </w:r>
    </w:p>
    <w:p w14:paraId="390A039E" w14:textId="77777777" w:rsidR="00A11DE7" w:rsidRPr="000921E2" w:rsidRDefault="00A11DE7" w:rsidP="00A07BDA">
      <w:pPr>
        <w:pStyle w:val="ListParagraph"/>
        <w:numPr>
          <w:ilvl w:val="0"/>
          <w:numId w:val="8"/>
        </w:numPr>
        <w:spacing w:before="0" w:after="160" w:line="240" w:lineRule="auto"/>
        <w:rPr>
          <w:rFonts w:cstheme="minorHAnsi"/>
          <w:highlight w:val="yellow"/>
        </w:rPr>
      </w:pPr>
      <w:r w:rsidRPr="000921E2">
        <w:rPr>
          <w:rFonts w:cstheme="minorHAnsi"/>
          <w:highlight w:val="yellow"/>
        </w:rPr>
        <w:t>Nafn2</w:t>
      </w:r>
    </w:p>
    <w:p w14:paraId="5039A3C8" w14:textId="77777777" w:rsidR="00A11DE7" w:rsidRPr="000921E2" w:rsidRDefault="00A11DE7" w:rsidP="00A11DE7">
      <w:pPr>
        <w:spacing w:before="0" w:after="160" w:line="240" w:lineRule="auto"/>
        <w:rPr>
          <w:rFonts w:cstheme="minorHAnsi"/>
          <w:highlight w:val="yellow"/>
        </w:rPr>
      </w:pPr>
      <w:r w:rsidRPr="000921E2">
        <w:rPr>
          <w:rFonts w:cstheme="minorHAnsi"/>
          <w:highlight w:val="yellow"/>
        </w:rPr>
        <w:t>Öryggistrúnaðarmenn fyrir hönd starfsfólks:</w:t>
      </w:r>
    </w:p>
    <w:p w14:paraId="4E4D1243" w14:textId="77777777" w:rsidR="00A11DE7" w:rsidRPr="000921E2" w:rsidRDefault="00A11DE7" w:rsidP="00A07BDA">
      <w:pPr>
        <w:pStyle w:val="ListParagraph"/>
        <w:numPr>
          <w:ilvl w:val="0"/>
          <w:numId w:val="9"/>
        </w:numPr>
        <w:spacing w:before="0" w:after="160" w:line="240" w:lineRule="auto"/>
        <w:rPr>
          <w:rFonts w:cstheme="minorHAnsi"/>
          <w:highlight w:val="yellow"/>
        </w:rPr>
      </w:pPr>
      <w:r w:rsidRPr="000921E2">
        <w:rPr>
          <w:rFonts w:cstheme="minorHAnsi"/>
          <w:highlight w:val="yellow"/>
        </w:rPr>
        <w:t>Nafn3</w:t>
      </w:r>
    </w:p>
    <w:p w14:paraId="682937AD" w14:textId="02027769" w:rsidR="00A11DE7" w:rsidRDefault="00A11DE7" w:rsidP="00A07BDA">
      <w:pPr>
        <w:pStyle w:val="ListParagraph"/>
        <w:numPr>
          <w:ilvl w:val="0"/>
          <w:numId w:val="9"/>
        </w:numPr>
        <w:spacing w:before="0" w:after="160" w:line="240" w:lineRule="auto"/>
        <w:rPr>
          <w:rFonts w:cstheme="minorHAnsi"/>
          <w:highlight w:val="yellow"/>
        </w:rPr>
      </w:pPr>
      <w:r w:rsidRPr="000921E2">
        <w:rPr>
          <w:rFonts w:cstheme="minorHAnsi"/>
          <w:highlight w:val="yellow"/>
        </w:rPr>
        <w:t>Nafn4</w:t>
      </w:r>
    </w:p>
    <w:p w14:paraId="0B2E9B81" w14:textId="66315A5B" w:rsidR="00A11DE7" w:rsidRDefault="00A11DE7" w:rsidP="00A11DE7">
      <w:pPr>
        <w:spacing w:before="0" w:after="160" w:line="240" w:lineRule="auto"/>
        <w:rPr>
          <w:rFonts w:cstheme="minorHAnsi"/>
          <w:highlight w:val="yellow"/>
        </w:rPr>
      </w:pPr>
      <w:r>
        <w:rPr>
          <w:rFonts w:cstheme="minorHAnsi"/>
          <w:highlight w:val="yellow"/>
        </w:rPr>
        <w:t xml:space="preserve">Hér skal skrifa upplýsingar um fundafyrirkomulag öryggisnefndar fyrirtækisins. </w:t>
      </w:r>
      <w:r w:rsidR="008342C0">
        <w:rPr>
          <w:rFonts w:cstheme="minorHAnsi"/>
          <w:highlight w:val="yellow"/>
        </w:rPr>
        <w:t>T.d. að öryggisnefnd fundi að lágmarki 4 sinnum á ári og sjái XXX um boðun funda.</w:t>
      </w:r>
    </w:p>
    <w:p w14:paraId="4BB53396" w14:textId="4B7CE0CF" w:rsidR="002D3413" w:rsidRPr="0023237F" w:rsidRDefault="00757040" w:rsidP="002D3413">
      <w:pPr>
        <w:pStyle w:val="Heading3"/>
      </w:pPr>
      <w:bookmarkStart w:id="23" w:name="_Toc213770914"/>
      <w:r w:rsidRPr="0023237F">
        <w:t>Fyrirkomulag upplýsingamiðlun, fræðslu og þjálfunar</w:t>
      </w:r>
      <w:bookmarkEnd w:id="23"/>
      <w:r w:rsidRPr="0023237F">
        <w:t xml:space="preserve"> </w:t>
      </w:r>
    </w:p>
    <w:p w14:paraId="4B504627" w14:textId="77777777" w:rsidR="00757040" w:rsidRDefault="00757040" w:rsidP="00757040">
      <w:pPr>
        <w:shd w:val="clear" w:color="auto" w:fill="FFFFFF"/>
        <w:spacing w:beforeAutospacing="1" w:after="100" w:afterAutospacing="1" w:line="240" w:lineRule="auto"/>
        <w:jc w:val="left"/>
      </w:pPr>
      <w:r w:rsidRPr="00BF2C6F">
        <w:rPr>
          <w:highlight w:val="yellow"/>
        </w:rPr>
        <w:t xml:space="preserve">Í þessum kafla skal lýsa því hvernig fræðslu og þjálfun starfsfólks er háttað, hverjir fá hvaða þjálfun og hvenær, t.d. nýliðaþjálfun. Hér er verið að </w:t>
      </w:r>
      <w:r>
        <w:rPr>
          <w:highlight w:val="yellow"/>
        </w:rPr>
        <w:t>vísa til</w:t>
      </w:r>
      <w:r w:rsidRPr="00BF2C6F">
        <w:rPr>
          <w:highlight w:val="yellow"/>
        </w:rPr>
        <w:t xml:space="preserve"> þjálfun</w:t>
      </w:r>
      <w:r>
        <w:rPr>
          <w:highlight w:val="yellow"/>
        </w:rPr>
        <w:t>ar</w:t>
      </w:r>
      <w:r w:rsidRPr="00BF2C6F">
        <w:rPr>
          <w:highlight w:val="yellow"/>
        </w:rPr>
        <w:t xml:space="preserve"> í öryggi og heilbrigði á vinnustaðnum</w:t>
      </w:r>
      <w:r>
        <w:rPr>
          <w:highlight w:val="yellow"/>
        </w:rPr>
        <w:t xml:space="preserve"> en ekki annarrar þjálfunar</w:t>
      </w:r>
      <w:r w:rsidRPr="00BF2C6F">
        <w:rPr>
          <w:highlight w:val="yellow"/>
        </w:rPr>
        <w:t>.</w:t>
      </w:r>
    </w:p>
    <w:p w14:paraId="0D05C702" w14:textId="77777777" w:rsidR="00757040" w:rsidRDefault="00757040" w:rsidP="00757040">
      <w:r w:rsidRPr="00874ECE">
        <w:rPr>
          <w:highlight w:val="yellow"/>
        </w:rPr>
        <w:t xml:space="preserve">Í þessum kafla skal lýsa hvernig boð- og samskiptaleiðir eru á vinnustaðnum sem varða vinnuverndarmál, t.d. með fundum, upplýsingatöflu, </w:t>
      </w:r>
      <w:proofErr w:type="spellStart"/>
      <w:r w:rsidRPr="00874ECE">
        <w:rPr>
          <w:highlight w:val="yellow"/>
        </w:rPr>
        <w:t>upplýsingaskjám</w:t>
      </w:r>
      <w:proofErr w:type="spellEnd"/>
      <w:r w:rsidRPr="00874ECE">
        <w:rPr>
          <w:highlight w:val="yellow"/>
        </w:rPr>
        <w:t>, o.s.frv.</w:t>
      </w:r>
    </w:p>
    <w:p w14:paraId="7C59E8F2" w14:textId="77777777" w:rsidR="00757040" w:rsidRPr="00757040" w:rsidRDefault="00757040" w:rsidP="00757040">
      <w:pPr>
        <w:rPr>
          <w:highlight w:val="yellow"/>
        </w:rPr>
      </w:pPr>
    </w:p>
    <w:bookmarkEnd w:id="15"/>
    <w:p w14:paraId="3006CEEC" w14:textId="77777777" w:rsidR="00AD2DAC" w:rsidRDefault="00AD2DAC" w:rsidP="009715DD"/>
    <w:p w14:paraId="0A7A4BB1" w14:textId="4591F543" w:rsidR="00254ECA" w:rsidRDefault="0012443F" w:rsidP="00254ECA">
      <w:pPr>
        <w:pStyle w:val="Heading1"/>
      </w:pPr>
      <w:bookmarkStart w:id="24" w:name="_Toc213770915"/>
      <w:r>
        <w:lastRenderedPageBreak/>
        <w:t>Slys og óhöpp í starfi</w:t>
      </w:r>
      <w:bookmarkEnd w:id="24"/>
    </w:p>
    <w:p w14:paraId="4120C8C3" w14:textId="78D02D88" w:rsidR="00F72911" w:rsidRDefault="007A3713" w:rsidP="00F72911">
      <w:bookmarkStart w:id="25" w:name="_Toc209448758"/>
      <w:r>
        <w:t>Slysin gera ekki alltaf boð á undan sér en</w:t>
      </w:r>
      <w:r w:rsidR="00737334">
        <w:t xml:space="preserve"> oft er hægt að draga úr líkum á að þau gerist, eða afleiðingum þeirra. Slys og óhöpp í starfi geta </w:t>
      </w:r>
      <w:r>
        <w:t xml:space="preserve">haft alvarlegar afleiðingar fyrir bæði einstaklinga og starfsemi. </w:t>
      </w:r>
      <w:r w:rsidR="00737334">
        <w:t>Slíkt getur stafað af margvíslegum aðstæðum</w:t>
      </w:r>
      <w:r>
        <w:t>. Mar</w:t>
      </w:r>
      <w:r w:rsidR="00E92584">
        <w:t>k</w:t>
      </w:r>
      <w:r>
        <w:t xml:space="preserve">viss vinnuvernd og góð öryggismenning eru lykilatriði til að draga úr líkum á slysum og óhöppum og stuðla að öruggu starfsumhverfi. </w:t>
      </w:r>
    </w:p>
    <w:p w14:paraId="0E226A5E" w14:textId="2BBB07A3" w:rsidR="00186147" w:rsidRDefault="00186147" w:rsidP="008D1809">
      <w:pPr>
        <w:pStyle w:val="Heading2"/>
      </w:pPr>
      <w:bookmarkStart w:id="26" w:name="_Toc213770916"/>
      <w:r w:rsidRPr="008D1809">
        <w:t>Skilgreining</w:t>
      </w:r>
      <w:r w:rsidRPr="008D1809">
        <w:rPr>
          <w:b w:val="0"/>
          <w:caps w:val="0"/>
        </w:rPr>
        <w:t xml:space="preserve"> </w:t>
      </w:r>
      <w:r w:rsidRPr="008D1809">
        <w:t>slysa</w:t>
      </w:r>
      <w:r w:rsidRPr="008D1809">
        <w:rPr>
          <w:b w:val="0"/>
          <w:caps w:val="0"/>
        </w:rPr>
        <w:t xml:space="preserve"> </w:t>
      </w:r>
      <w:r w:rsidRPr="008D1809">
        <w:t>og</w:t>
      </w:r>
      <w:r>
        <w:t xml:space="preserve"> óhappa</w:t>
      </w:r>
      <w:bookmarkEnd w:id="25"/>
      <w:bookmarkEnd w:id="26"/>
      <w:r>
        <w:t xml:space="preserve"> </w:t>
      </w:r>
    </w:p>
    <w:p w14:paraId="59575643" w14:textId="77777777" w:rsidR="00186147" w:rsidRPr="009F2244" w:rsidRDefault="00186147" w:rsidP="00186147">
      <w:pPr>
        <w:spacing w:line="240" w:lineRule="auto"/>
        <w:rPr>
          <w:rFonts w:cstheme="minorHAnsi"/>
        </w:rPr>
      </w:pPr>
      <w:r w:rsidRPr="009F2244">
        <w:rPr>
          <w:rFonts w:cstheme="minorHAnsi"/>
          <w:b/>
          <w:bCs/>
        </w:rPr>
        <w:t xml:space="preserve">Vinnuslys – </w:t>
      </w:r>
      <w:r w:rsidRPr="009F2244">
        <w:rPr>
          <w:rFonts w:cstheme="minorHAnsi"/>
        </w:rPr>
        <w:t>átt er við slys sem verður vegna vinnu eða við vinnu og leiðir til andláts, eða veldur líkamlegu og/eða andlegu heilsutjóni eins eða fleiri einstaklinga</w:t>
      </w:r>
      <w:r>
        <w:rPr>
          <w:rFonts w:cstheme="minorHAnsi"/>
        </w:rPr>
        <w:t xml:space="preserve"> (í samræmi við</w:t>
      </w:r>
      <w:r w:rsidRPr="009F2244">
        <w:rPr>
          <w:rFonts w:cstheme="minorHAnsi"/>
        </w:rPr>
        <w:t xml:space="preserve"> skilgreiningu Vinnueftirlitsins)</w:t>
      </w:r>
      <w:r>
        <w:rPr>
          <w:rFonts w:cstheme="minorHAnsi"/>
        </w:rPr>
        <w:t>.</w:t>
      </w:r>
      <w:r w:rsidRPr="009F2244">
        <w:rPr>
          <w:rFonts w:cstheme="minorHAnsi"/>
        </w:rPr>
        <w:t xml:space="preserve"> </w:t>
      </w:r>
    </w:p>
    <w:p w14:paraId="06953870" w14:textId="77777777" w:rsidR="00186147" w:rsidRPr="009F2244" w:rsidRDefault="00186147" w:rsidP="00186147">
      <w:pPr>
        <w:spacing w:line="240" w:lineRule="auto"/>
        <w:rPr>
          <w:rFonts w:cstheme="minorHAnsi"/>
        </w:rPr>
      </w:pPr>
      <w:r w:rsidRPr="009F2244">
        <w:rPr>
          <w:rFonts w:cstheme="minorHAnsi"/>
          <w:b/>
          <w:bCs/>
        </w:rPr>
        <w:t>Atvik/næstum slys -</w:t>
      </w:r>
      <w:r w:rsidRPr="009F2244">
        <w:rPr>
          <w:rFonts w:cstheme="minorHAnsi"/>
        </w:rPr>
        <w:t xml:space="preserve"> átt er við atburð á vinnustað sem gæti hafa valdið slysi, en gerði þó ekki í það skiptið. (Atvik/næstum slys eru stundum kölluð frávik eða hættutilvik)</w:t>
      </w:r>
    </w:p>
    <w:p w14:paraId="25A2C9FA" w14:textId="77777777" w:rsidR="00186147" w:rsidRPr="009F2244" w:rsidRDefault="00186147" w:rsidP="00186147">
      <w:pPr>
        <w:spacing w:line="240" w:lineRule="auto"/>
        <w:rPr>
          <w:rFonts w:cstheme="minorHAnsi"/>
        </w:rPr>
      </w:pPr>
      <w:r w:rsidRPr="009F2244">
        <w:rPr>
          <w:rFonts w:cstheme="minorHAnsi"/>
          <w:b/>
          <w:bCs/>
        </w:rPr>
        <w:t xml:space="preserve">Meðferðarslys – </w:t>
      </w:r>
      <w:r w:rsidRPr="009F2244">
        <w:rPr>
          <w:rFonts w:cstheme="minorHAnsi"/>
        </w:rPr>
        <w:t xml:space="preserve">telst vera slys á vinnustað þar sem starfsfólk fer á heilbrigðisstofnun og fær meðferð eða gert að sárum sínum en kemur aftur sama dag á vinnustaðinn og sinnir sínu starfi.  </w:t>
      </w:r>
    </w:p>
    <w:p w14:paraId="712B3284" w14:textId="77777777" w:rsidR="00186147" w:rsidRPr="009F2244" w:rsidRDefault="00186147" w:rsidP="00186147">
      <w:pPr>
        <w:spacing w:line="240" w:lineRule="auto"/>
        <w:rPr>
          <w:rFonts w:cstheme="minorHAnsi"/>
        </w:rPr>
      </w:pPr>
      <w:r w:rsidRPr="009F2244">
        <w:rPr>
          <w:rFonts w:cstheme="minorHAnsi"/>
          <w:b/>
          <w:bCs/>
        </w:rPr>
        <w:t xml:space="preserve">Fyrstu hjálparslys – </w:t>
      </w:r>
      <w:r w:rsidRPr="009F2244">
        <w:rPr>
          <w:rFonts w:cstheme="minorHAnsi"/>
        </w:rPr>
        <w:t xml:space="preserve">er slys eða atvik þar sem starfsfólk þarfnast skyndihjálpar á vinnustaðnum og heldur áfram sínum störfum eftir það.  </w:t>
      </w:r>
    </w:p>
    <w:p w14:paraId="213DE2B9" w14:textId="3E294257" w:rsidR="00186147" w:rsidRDefault="00186147" w:rsidP="00186147">
      <w:pPr>
        <w:spacing w:line="240" w:lineRule="auto"/>
        <w:rPr>
          <w:rFonts w:cstheme="minorHAnsi"/>
        </w:rPr>
      </w:pPr>
      <w:r w:rsidRPr="009F2244">
        <w:rPr>
          <w:rFonts w:cstheme="minorHAnsi"/>
          <w:b/>
          <w:bCs/>
        </w:rPr>
        <w:t>Óhapp</w:t>
      </w:r>
      <w:r w:rsidR="00671D86">
        <w:rPr>
          <w:rFonts w:cstheme="minorHAnsi"/>
          <w:b/>
          <w:bCs/>
        </w:rPr>
        <w:t xml:space="preserve"> - </w:t>
      </w:r>
      <w:r w:rsidRPr="009F2244">
        <w:rPr>
          <w:rFonts w:cstheme="minorHAnsi"/>
        </w:rPr>
        <w:t>er skyndilegur óvæntur atburður sem veldur eignatjóni eða rekstrartruflun en veldur ekki heilsutjóni.</w:t>
      </w:r>
    </w:p>
    <w:p w14:paraId="5422F1FD" w14:textId="748444B9" w:rsidR="00671D86" w:rsidRPr="00671D86" w:rsidRDefault="00671D86" w:rsidP="00186147">
      <w:pPr>
        <w:spacing w:line="240" w:lineRule="auto"/>
        <w:rPr>
          <w:rFonts w:cstheme="minorHAnsi"/>
        </w:rPr>
      </w:pPr>
      <w:r>
        <w:rPr>
          <w:rFonts w:cstheme="minorHAnsi"/>
          <w:b/>
          <w:bCs/>
        </w:rPr>
        <w:t xml:space="preserve">Óvænt atvik í heilbrigðisþjónustu - </w:t>
      </w:r>
      <w:r>
        <w:rPr>
          <w:rFonts w:cstheme="minorHAnsi"/>
        </w:rPr>
        <w:t>er atvik sem valdið hefur eða hefði getað valdið sjúklingi dauða eða varanlegum örkumlum (ska</w:t>
      </w:r>
      <w:r w:rsidR="007753DB">
        <w:rPr>
          <w:rFonts w:cstheme="minorHAnsi"/>
        </w:rPr>
        <w:t xml:space="preserve">ða). </w:t>
      </w:r>
      <w:r>
        <w:rPr>
          <w:rFonts w:cstheme="minorHAnsi"/>
        </w:rPr>
        <w:t xml:space="preserve"> </w:t>
      </w:r>
    </w:p>
    <w:p w14:paraId="5E2F94EB" w14:textId="77777777" w:rsidR="00186147" w:rsidRPr="008D1809" w:rsidRDefault="00186147" w:rsidP="00186147">
      <w:pPr>
        <w:pStyle w:val="Heading2"/>
        <w:rPr>
          <w:caps w:val="0"/>
        </w:rPr>
      </w:pPr>
      <w:bookmarkStart w:id="27" w:name="_Toc209448759"/>
      <w:bookmarkStart w:id="28" w:name="_Toc213770917"/>
      <w:r w:rsidRPr="008D1809">
        <w:t>Orsakir</w:t>
      </w:r>
      <w:r w:rsidRPr="008D1809">
        <w:rPr>
          <w:caps w:val="0"/>
        </w:rPr>
        <w:t xml:space="preserve"> </w:t>
      </w:r>
      <w:r w:rsidRPr="008D1809">
        <w:t>vinnuslysa</w:t>
      </w:r>
      <w:bookmarkEnd w:id="27"/>
      <w:bookmarkEnd w:id="28"/>
    </w:p>
    <w:p w14:paraId="6DC6E9A7" w14:textId="77777777" w:rsidR="008A1776" w:rsidRDefault="00186147" w:rsidP="00186147">
      <w:pPr>
        <w:spacing w:line="240" w:lineRule="auto"/>
        <w:jc w:val="left"/>
        <w:rPr>
          <w:rFonts w:cstheme="minorHAnsi"/>
        </w:rPr>
      </w:pPr>
      <w:r w:rsidRPr="009F2244">
        <w:rPr>
          <w:rFonts w:cstheme="minorHAnsi"/>
        </w:rPr>
        <w:t xml:space="preserve">Orsakir vinnuslysa eru oftast margþættar. Við áhættumatsgreiningu og forvarnir skiptir miklu að horfa til allra þeirra atriða og aðstæðna sem geta valdið vinnuslysi. Hvort sem það eru tæknilegir hlutir, hönnun og viðhald, atriði í umhverfinu, skipulag og samskipti eða einstaklingurinn sjálfur. </w:t>
      </w:r>
    </w:p>
    <w:p w14:paraId="4DB42854" w14:textId="7550C1A0" w:rsidR="00F84A02" w:rsidRDefault="00186147" w:rsidP="00186147">
      <w:pPr>
        <w:spacing w:line="240" w:lineRule="auto"/>
        <w:jc w:val="left"/>
        <w:rPr>
          <w:rFonts w:cstheme="minorHAnsi"/>
        </w:rPr>
      </w:pPr>
      <w:r w:rsidRPr="009F2244">
        <w:rPr>
          <w:rFonts w:cstheme="minorHAnsi"/>
        </w:rPr>
        <w:t xml:space="preserve">Mikilvægt er að starfsfólk fylgist vel með vinnuaðstæðum og vinnuaðferðum og láti næsta yfirmann, aðra stjórnendur eða öryggisnefndina vita ef það telur aðstæður vera óöruggar. </w:t>
      </w:r>
      <w:r w:rsidR="008A1776">
        <w:rPr>
          <w:rFonts w:cstheme="minorHAnsi"/>
        </w:rPr>
        <w:t xml:space="preserve">Einnig er tilvalið að vera með </w:t>
      </w:r>
      <w:r w:rsidR="00F84A02">
        <w:rPr>
          <w:rFonts w:cstheme="minorHAnsi"/>
        </w:rPr>
        <w:t xml:space="preserve">ferli þannig að starfsfólk geti tilkynnt óöruggar aðstæður nafnlaust. Slíkt getur aukið líkurnar á að starfsfólk tilkynni óöruggar aðstæður. </w:t>
      </w:r>
      <w:r w:rsidRPr="009F2244">
        <w:rPr>
          <w:rFonts w:cstheme="minorHAnsi"/>
        </w:rPr>
        <w:t xml:space="preserve"> </w:t>
      </w:r>
    </w:p>
    <w:p w14:paraId="2291A212" w14:textId="4361961C" w:rsidR="00F84A02" w:rsidRPr="00F84A02" w:rsidRDefault="00F84A02" w:rsidP="00186147">
      <w:pPr>
        <w:spacing w:line="240" w:lineRule="auto"/>
        <w:jc w:val="left"/>
        <w:rPr>
          <w:rFonts w:cstheme="minorHAnsi"/>
        </w:rPr>
      </w:pPr>
      <w:r>
        <w:rPr>
          <w:rFonts w:cstheme="minorHAnsi"/>
        </w:rPr>
        <w:t>Skýrt ferli þarf að vera</w:t>
      </w:r>
      <w:r w:rsidR="00865DBC">
        <w:rPr>
          <w:rFonts w:cstheme="minorHAnsi"/>
        </w:rPr>
        <w:t xml:space="preserve"> til staðar</w:t>
      </w:r>
      <w:r>
        <w:rPr>
          <w:rFonts w:cstheme="minorHAnsi"/>
        </w:rPr>
        <w:t xml:space="preserve"> innan fyrirtækisins um hvernig tekið er við upplýsingum um óöruggar </w:t>
      </w:r>
      <w:r w:rsidR="00DB3B9A">
        <w:rPr>
          <w:rFonts w:cstheme="minorHAnsi"/>
        </w:rPr>
        <w:t xml:space="preserve">vinnuaðstæður og hvernig </w:t>
      </w:r>
      <w:r w:rsidR="00E77610">
        <w:rPr>
          <w:rFonts w:cstheme="minorHAnsi"/>
        </w:rPr>
        <w:t xml:space="preserve">gera úrbætur til að auka öryggi aðstæðnanna. </w:t>
      </w:r>
    </w:p>
    <w:p w14:paraId="1F681681" w14:textId="5BC8E090" w:rsidR="00186147" w:rsidRPr="00815FAC" w:rsidRDefault="00186147" w:rsidP="00186147">
      <w:pPr>
        <w:pStyle w:val="Heading2"/>
      </w:pPr>
      <w:bookmarkStart w:id="29" w:name="_Toc209448760"/>
      <w:bookmarkStart w:id="30" w:name="_Ref211584785"/>
      <w:bookmarkStart w:id="31" w:name="_Toc213770918"/>
      <w:r w:rsidRPr="00815FAC">
        <w:t>Slysa</w:t>
      </w:r>
      <w:r>
        <w:t>-</w:t>
      </w:r>
      <w:r w:rsidRPr="00815FAC">
        <w:t xml:space="preserve"> og óhappaskráning</w:t>
      </w:r>
      <w:bookmarkEnd w:id="29"/>
      <w:bookmarkEnd w:id="30"/>
      <w:bookmarkEnd w:id="31"/>
    </w:p>
    <w:p w14:paraId="4F3F9208" w14:textId="656FC492" w:rsidR="008A1776" w:rsidRPr="009F2244" w:rsidRDefault="00E03A8B" w:rsidP="008A1776">
      <w:pPr>
        <w:spacing w:line="240" w:lineRule="auto"/>
        <w:rPr>
          <w:rFonts w:cstheme="minorHAnsi"/>
        </w:rPr>
      </w:pPr>
      <w:r>
        <w:rPr>
          <w:rFonts w:cstheme="minorHAnsi"/>
        </w:rPr>
        <w:t>S</w:t>
      </w:r>
      <w:r w:rsidR="00186147" w:rsidRPr="009F2244">
        <w:rPr>
          <w:rFonts w:cstheme="minorHAnsi"/>
        </w:rPr>
        <w:t>lysa- og óhappaskráning</w:t>
      </w:r>
      <w:r>
        <w:rPr>
          <w:rFonts w:cstheme="minorHAnsi"/>
        </w:rPr>
        <w:t xml:space="preserve"> skal vera haldin hjá</w:t>
      </w:r>
      <w:r w:rsidR="00186147" w:rsidRPr="009F2244">
        <w:rPr>
          <w:rFonts w:cstheme="minorHAnsi"/>
        </w:rPr>
        <w:t xml:space="preserve"> fyrirtækinu og er starfsfólk hvatt til að láta næsta yfirmann, annan stjórnanda eða fulltrúa í öryggisnefndinni vita strax af slysi eða öðrum atvikum sem eiga sér stað á vinnustaðnum.</w:t>
      </w:r>
      <w:r w:rsidR="008A1776">
        <w:rPr>
          <w:rFonts w:cstheme="minorHAnsi"/>
        </w:rPr>
        <w:t xml:space="preserve"> Einnig er mikilvægt að atvik / næstum slys séu tilkynnt svo að hægt sé bæta úr aðstæðum ef kostur er á, áður en að vinnuslys á sér stað. </w:t>
      </w:r>
    </w:p>
    <w:p w14:paraId="77341B8A" w14:textId="08EDAC80" w:rsidR="00186147" w:rsidRDefault="00186147" w:rsidP="00186147">
      <w:pPr>
        <w:spacing w:line="240" w:lineRule="auto"/>
        <w:rPr>
          <w:rFonts w:cstheme="minorHAnsi"/>
        </w:rPr>
      </w:pPr>
      <w:r w:rsidRPr="009F2244">
        <w:rPr>
          <w:rFonts w:cstheme="minorHAnsi"/>
        </w:rPr>
        <w:t xml:space="preserve">Slysa- og óhappaskráning fyrirtækisins er liður í markvissu vinnuverndarstarfi þar sem atvik eru rýnd með það að markmiði að sýna starfsfólki umhyggju, læra af slysum/atvikum og fyrirbyggja að slíkt komi fyrir aftur.  </w:t>
      </w:r>
    </w:p>
    <w:p w14:paraId="70503140" w14:textId="722526E4" w:rsidR="00E77610" w:rsidRDefault="00E77610" w:rsidP="00186147">
      <w:pPr>
        <w:spacing w:line="240" w:lineRule="auto"/>
        <w:rPr>
          <w:rFonts w:cstheme="minorHAnsi"/>
        </w:rPr>
      </w:pPr>
      <w:r>
        <w:rPr>
          <w:rFonts w:cstheme="minorHAnsi"/>
        </w:rPr>
        <w:t xml:space="preserve">Skýrt ferli þarf að vera til staðar innan fyrirtækisins um hvernig tekist er á við slysa- og óhappaskráningu, og hvaða ferli </w:t>
      </w:r>
      <w:r w:rsidR="00865DBC">
        <w:rPr>
          <w:rFonts w:cstheme="minorHAnsi"/>
        </w:rPr>
        <w:t xml:space="preserve">fer í gang innanhúss til þess að gera úrbætur sem auka öryggi og draga úr líkum og afleiðingum þess að atvikið komi fyrir aftur. </w:t>
      </w:r>
    </w:p>
    <w:p w14:paraId="7915C263" w14:textId="4789F253" w:rsidR="00485BFB" w:rsidRDefault="00485BFB" w:rsidP="00186147">
      <w:pPr>
        <w:spacing w:line="240" w:lineRule="auto"/>
        <w:rPr>
          <w:rFonts w:cstheme="minorHAnsi"/>
        </w:rPr>
      </w:pPr>
      <w:r>
        <w:rPr>
          <w:rFonts w:cstheme="minorHAnsi"/>
        </w:rPr>
        <w:lastRenderedPageBreak/>
        <w:t xml:space="preserve">Hjá </w:t>
      </w:r>
      <w:r w:rsidR="00E9699E">
        <w:rPr>
          <w:rFonts w:cstheme="minorHAnsi"/>
        </w:rPr>
        <w:t>[</w:t>
      </w:r>
      <w:r w:rsidR="00E9699E" w:rsidRPr="007075A3">
        <w:rPr>
          <w:rFonts w:cstheme="minorHAnsi"/>
          <w:highlight w:val="yellow"/>
        </w:rPr>
        <w:t>nafni fyrirtækis]</w:t>
      </w:r>
      <w:r w:rsidR="00E9699E">
        <w:rPr>
          <w:rFonts w:cstheme="minorHAnsi"/>
        </w:rPr>
        <w:t xml:space="preserve"> s</w:t>
      </w:r>
      <w:r w:rsidR="00F97B53">
        <w:rPr>
          <w:rFonts w:cstheme="minorHAnsi"/>
        </w:rPr>
        <w:t>ér</w:t>
      </w:r>
      <w:r w:rsidR="00C618AF">
        <w:rPr>
          <w:rFonts w:cstheme="minorHAnsi"/>
        </w:rPr>
        <w:t xml:space="preserve"> </w:t>
      </w:r>
      <w:r w:rsidR="00C618AF" w:rsidRPr="007075A3">
        <w:rPr>
          <w:rFonts w:cstheme="minorHAnsi"/>
          <w:highlight w:val="yellow"/>
        </w:rPr>
        <w:t>XXX</w:t>
      </w:r>
      <w:r w:rsidR="00F97B53">
        <w:rPr>
          <w:rFonts w:cstheme="minorHAnsi"/>
        </w:rPr>
        <w:t xml:space="preserve"> um skráningu á slysum og óhöppum. </w:t>
      </w:r>
      <w:r w:rsidR="00D169AB">
        <w:rPr>
          <w:rFonts w:cstheme="minorHAnsi"/>
        </w:rPr>
        <w:t>Sá aðili</w:t>
      </w:r>
      <w:r w:rsidR="00F97B53">
        <w:rPr>
          <w:rFonts w:cstheme="minorHAnsi"/>
        </w:rPr>
        <w:t xml:space="preserve"> sér um </w:t>
      </w:r>
      <w:r w:rsidR="00767C6B">
        <w:rPr>
          <w:rFonts w:cstheme="minorHAnsi"/>
        </w:rPr>
        <w:t>úrvinn</w:t>
      </w:r>
      <w:r w:rsidR="00586B1D">
        <w:rPr>
          <w:rFonts w:cstheme="minorHAnsi"/>
        </w:rPr>
        <w:t>slu þeirra í samráði við öryggisnefnd.</w:t>
      </w:r>
      <w:r w:rsidR="00347B39">
        <w:rPr>
          <w:rFonts w:cstheme="minorHAnsi"/>
        </w:rPr>
        <w:t xml:space="preserve"> </w:t>
      </w:r>
    </w:p>
    <w:p w14:paraId="251184AE" w14:textId="3290715D" w:rsidR="00186147" w:rsidRPr="00D83DA0" w:rsidRDefault="00186147" w:rsidP="00ED65CF">
      <w:pPr>
        <w:pStyle w:val="Heading2"/>
        <w:keepNext/>
        <w:keepLines/>
      </w:pPr>
      <w:bookmarkStart w:id="32" w:name="_Toc209448761"/>
      <w:bookmarkStart w:id="33" w:name="_Ref211584795"/>
      <w:bookmarkStart w:id="34" w:name="_Toc213770919"/>
      <w:r w:rsidRPr="00D83DA0">
        <w:t xml:space="preserve">Tilkynning vinnuslysa </w:t>
      </w:r>
      <w:r>
        <w:t>og atvinnusjúkdóma</w:t>
      </w:r>
      <w:bookmarkEnd w:id="32"/>
      <w:bookmarkEnd w:id="33"/>
      <w:bookmarkEnd w:id="34"/>
    </w:p>
    <w:p w14:paraId="2C1BD151" w14:textId="77777777" w:rsidR="00186147" w:rsidRPr="009F2244" w:rsidRDefault="00186147" w:rsidP="00ED65CF">
      <w:pPr>
        <w:keepNext/>
        <w:keepLines/>
        <w:spacing w:line="240" w:lineRule="auto"/>
        <w:rPr>
          <w:rFonts w:cstheme="minorHAnsi"/>
        </w:rPr>
      </w:pPr>
      <w:r w:rsidRPr="00E0470D">
        <w:rPr>
          <w:rFonts w:cstheme="minorHAnsi"/>
          <w:b/>
          <w:bCs/>
        </w:rPr>
        <w:t xml:space="preserve">Tilkynna skal rafrænt til Vinnueftirlitsins öll vinnuslys sem leiða til þess að starfsfólk verður </w:t>
      </w:r>
      <w:proofErr w:type="spellStart"/>
      <w:r w:rsidRPr="00E0470D">
        <w:rPr>
          <w:rFonts w:cstheme="minorHAnsi"/>
          <w:b/>
          <w:bCs/>
        </w:rPr>
        <w:t>óvinnufært</w:t>
      </w:r>
      <w:proofErr w:type="spellEnd"/>
      <w:r w:rsidRPr="00E0470D">
        <w:rPr>
          <w:rFonts w:cstheme="minorHAnsi"/>
          <w:b/>
          <w:bCs/>
        </w:rPr>
        <w:t xml:space="preserve"> í einn eða fleiri daga, umfram þann dag sem slysið varð</w:t>
      </w:r>
      <w:r w:rsidRPr="009F2244">
        <w:rPr>
          <w:rFonts w:cstheme="minorHAnsi"/>
        </w:rPr>
        <w:t>. Með óvinnufærni er átt við að starfsmaður geti ekki sinnt starfi sínu eða sambærilegu starfi. Tilkynna skal slys þar sem starfsmaður hefur látist eða líkur eru á að starfsmaður hafi orðið fyrir langvinnu eða varanlegu heilsutjóni svo sem af völdum efnaáhættu, eitrana, alvarlegra brunasára, beinbrota, missi útlims eða vegna alvarlegra afleiðinga fyrir geðheilsu einstaklings.</w:t>
      </w:r>
    </w:p>
    <w:p w14:paraId="4239DC8E" w14:textId="61787060" w:rsidR="00186147" w:rsidRPr="009F2244" w:rsidRDefault="00186147" w:rsidP="00186147">
      <w:pPr>
        <w:spacing w:line="240" w:lineRule="auto"/>
      </w:pPr>
      <w:r w:rsidRPr="009F2244">
        <w:rPr>
          <w:rFonts w:cstheme="minorHAnsi"/>
        </w:rPr>
        <w:t xml:space="preserve">Tilkynna skal vinnuslysið á </w:t>
      </w:r>
      <w:hyperlink r:id="rId16" w:history="1">
        <w:r w:rsidRPr="00804A43">
          <w:rPr>
            <w:rStyle w:val="Hyperlink"/>
            <w:rFonts w:cstheme="minorHAnsi"/>
          </w:rPr>
          <w:t xml:space="preserve">rafrænu formi á </w:t>
        </w:r>
        <w:r>
          <w:rPr>
            <w:rStyle w:val="Hyperlink"/>
            <w:rFonts w:cstheme="minorHAnsi"/>
          </w:rPr>
          <w:t xml:space="preserve"> heima</w:t>
        </w:r>
        <w:r w:rsidRPr="00804A43">
          <w:rPr>
            <w:rStyle w:val="Hyperlink"/>
            <w:rFonts w:cstheme="minorHAnsi"/>
          </w:rPr>
          <w:t>síðu Vinnueftirlitsins</w:t>
        </w:r>
      </w:hyperlink>
      <w:r w:rsidRPr="009F2244">
        <w:rPr>
          <w:rFonts w:cstheme="minorHAnsi"/>
        </w:rPr>
        <w:t xml:space="preserve"> </w:t>
      </w:r>
      <w:r w:rsidRPr="009F2244">
        <w:t xml:space="preserve">innan 7 daga frá slysinu. </w:t>
      </w:r>
      <w:r w:rsidR="009610DA">
        <w:t>Tilkynna skal vinnuslys þrátt fyrir að leitað hafi verið aðstoðar 112</w:t>
      </w:r>
      <w:r w:rsidR="00ED6281">
        <w:t xml:space="preserve"> eða annara viðbragðsaðila. </w:t>
      </w:r>
    </w:p>
    <w:p w14:paraId="40CEFC0B" w14:textId="77777777" w:rsidR="00186147" w:rsidRPr="009F2244" w:rsidRDefault="00186147" w:rsidP="00186147">
      <w:pPr>
        <w:spacing w:line="240" w:lineRule="auto"/>
        <w:rPr>
          <w:shd w:val="clear" w:color="auto" w:fill="FFFFFF"/>
        </w:rPr>
      </w:pPr>
      <w:r w:rsidRPr="009F2244">
        <w:rPr>
          <w:shd w:val="clear" w:color="auto" w:fill="FFFFFF"/>
        </w:rPr>
        <w:t xml:space="preserve">Atvinnurekandi ber ábyrgð á að tilkynna um </w:t>
      </w:r>
      <w:r w:rsidRPr="009F2244">
        <w:rPr>
          <w:rFonts w:cstheme="minorHAnsi"/>
        </w:rPr>
        <w:t xml:space="preserve">vinnuslys til Vinnueftirlitsins. </w:t>
      </w:r>
      <w:r w:rsidRPr="009F2244">
        <w:rPr>
          <w:shd w:val="clear" w:color="auto" w:fill="FFFFFF"/>
        </w:rPr>
        <w:t xml:space="preserve">Öryggisnefndin og þeir aðilar sem starfa að vinnuvernd innan fyrirtækisins eiga að fá upplýsingar um tilkynningar til Vinnueftirlitsins. </w:t>
      </w:r>
    </w:p>
    <w:p w14:paraId="170F2763" w14:textId="557F658E" w:rsidR="00F30F64" w:rsidRDefault="00186147" w:rsidP="00186147">
      <w:pPr>
        <w:spacing w:line="240" w:lineRule="auto"/>
        <w:rPr>
          <w:shd w:val="clear" w:color="auto" w:fill="FFFFFF"/>
        </w:rPr>
      </w:pPr>
      <w:r w:rsidRPr="009F2244">
        <w:rPr>
          <w:shd w:val="clear" w:color="auto" w:fill="FFFFFF"/>
        </w:rPr>
        <w:t xml:space="preserve">Sama gildir um sjúkdóma sem atvinnurekandi hefur rökstuddan grun eða vitneskju um að eigi rætur sínar að rekja til starfsins eða annarra aðstæðna á vinnustaðnum. Læknir, sem kemst að því eða fær grun um að starfsmaður eða hópur starfsfólks hafi atvinnusjúkdóm, atvinnutengdan sjúkdóm eða hafi orðið fyrir öðrum skaðlegum áhrifum vegna starfa sinna, skal án ástæðulausrar tafar tilkynna það til Vinnueftirlitsins. </w:t>
      </w:r>
    </w:p>
    <w:p w14:paraId="06E8712F" w14:textId="12222229" w:rsidR="0042302D" w:rsidRPr="00CA36D1" w:rsidRDefault="00671D86" w:rsidP="00186147">
      <w:pPr>
        <w:spacing w:line="240" w:lineRule="auto"/>
        <w:rPr>
          <w:shd w:val="clear" w:color="auto" w:fill="FFFFFF"/>
        </w:rPr>
      </w:pPr>
      <w:r>
        <w:rPr>
          <w:b/>
          <w:bCs/>
          <w:shd w:val="clear" w:color="auto" w:fill="FFFFFF"/>
        </w:rPr>
        <w:t>Tilkynna skal</w:t>
      </w:r>
      <w:r w:rsidR="00D26A6C">
        <w:rPr>
          <w:b/>
          <w:bCs/>
          <w:shd w:val="clear" w:color="auto" w:fill="FFFFFF"/>
        </w:rPr>
        <w:t xml:space="preserve"> óvænt atvik í heilbrigðisþjónustu </w:t>
      </w:r>
      <w:r w:rsidR="00FD3539">
        <w:rPr>
          <w:shd w:val="clear" w:color="auto" w:fill="FFFFFF"/>
        </w:rPr>
        <w:t>í</w:t>
      </w:r>
      <w:r w:rsidR="00D26A6C">
        <w:rPr>
          <w:shd w:val="clear" w:color="auto" w:fill="FFFFFF"/>
        </w:rPr>
        <w:t xml:space="preserve"> Sögu-</w:t>
      </w:r>
      <w:r w:rsidR="00886B0F">
        <w:rPr>
          <w:shd w:val="clear" w:color="auto" w:fill="FFFFFF"/>
        </w:rPr>
        <w:t>kerfið eða á þar til gerð atvikaskráninga</w:t>
      </w:r>
      <w:r w:rsidR="00FD3539">
        <w:rPr>
          <w:shd w:val="clear" w:color="auto" w:fill="FFFFFF"/>
        </w:rPr>
        <w:t xml:space="preserve">blöð </w:t>
      </w:r>
      <w:hyperlink r:id="rId17" w:history="1">
        <w:r w:rsidR="00FD3539">
          <w:rPr>
            <w:rStyle w:val="Hyperlink"/>
            <w:shd w:val="clear" w:color="auto" w:fill="FFFFFF"/>
          </w:rPr>
          <w:t>sem finna má hér.</w:t>
        </w:r>
      </w:hyperlink>
      <w:r w:rsidR="00FD3539">
        <w:rPr>
          <w:shd w:val="clear" w:color="auto" w:fill="FFFFFF"/>
        </w:rPr>
        <w:t xml:space="preserve"> Skrá skal öll atvik sem hafa eða hefðu getað valdið sjúklingi dauða eða varanlegri </w:t>
      </w:r>
      <w:proofErr w:type="spellStart"/>
      <w:r w:rsidR="00FD3539">
        <w:rPr>
          <w:shd w:val="clear" w:color="auto" w:fill="FFFFFF"/>
        </w:rPr>
        <w:t>örkumlu</w:t>
      </w:r>
      <w:proofErr w:type="spellEnd"/>
      <w:r w:rsidR="00FD3539">
        <w:rPr>
          <w:shd w:val="clear" w:color="auto" w:fill="FFFFFF"/>
        </w:rPr>
        <w:t xml:space="preserve"> (skaða). </w:t>
      </w:r>
      <w:r w:rsidR="00E932CA">
        <w:rPr>
          <w:shd w:val="clear" w:color="auto" w:fill="FFFFFF"/>
        </w:rPr>
        <w:t xml:space="preserve">Yfirlit atvikaskráningar sendist til embættis landlæknis tvisvar sinnum á ári, 1. mars og 1. september. </w:t>
      </w:r>
      <w:r w:rsidR="00FD3539">
        <w:rPr>
          <w:shd w:val="clear" w:color="auto" w:fill="FFFFFF"/>
        </w:rPr>
        <w:t xml:space="preserve"> </w:t>
      </w:r>
      <w:r w:rsidR="00AE26F6">
        <w:rPr>
          <w:rFonts w:cstheme="minorHAnsi"/>
        </w:rPr>
        <w:t>Hjá [</w:t>
      </w:r>
      <w:r w:rsidR="00AE26F6" w:rsidRPr="007075A3">
        <w:rPr>
          <w:rFonts w:cstheme="minorHAnsi"/>
          <w:highlight w:val="yellow"/>
        </w:rPr>
        <w:t>nafni fyrirtækis]</w:t>
      </w:r>
      <w:r w:rsidR="00AE26F6">
        <w:rPr>
          <w:rFonts w:cstheme="minorHAnsi"/>
        </w:rPr>
        <w:t xml:space="preserve"> sér </w:t>
      </w:r>
      <w:r w:rsidR="00AE26F6" w:rsidRPr="007075A3">
        <w:rPr>
          <w:rFonts w:cstheme="minorHAnsi"/>
          <w:highlight w:val="yellow"/>
        </w:rPr>
        <w:t>XXX</w:t>
      </w:r>
      <w:r w:rsidR="00AE26F6">
        <w:rPr>
          <w:rFonts w:cstheme="minorHAnsi"/>
        </w:rPr>
        <w:t xml:space="preserve"> um skráningu á óvæntum atvikum í heilbrigðisþjónustu og um að senda inn yfirlit atvikaskráningar á óvæntum atvikum til embætti landlæknis.</w:t>
      </w:r>
    </w:p>
    <w:p w14:paraId="2BEC9382" w14:textId="27225962" w:rsidR="00F30F64" w:rsidRPr="00F30F64" w:rsidRDefault="00F30F64" w:rsidP="00F4721C">
      <w:pPr>
        <w:pStyle w:val="Heading3"/>
      </w:pPr>
      <w:bookmarkStart w:id="35" w:name="_Toc213770920"/>
      <w:r w:rsidRPr="00F30F64">
        <w:t>Rannsókn vinnuslysa</w:t>
      </w:r>
      <w:r w:rsidR="00F4721C">
        <w:t xml:space="preserve"> í kjölfar tilkynningar</w:t>
      </w:r>
      <w:bookmarkEnd w:id="35"/>
      <w:r w:rsidRPr="00F30F64">
        <w:tab/>
      </w:r>
    </w:p>
    <w:p w14:paraId="69FE204C" w14:textId="361F6C2B" w:rsidR="00F30F64" w:rsidRDefault="00F30F64" w:rsidP="009715DD">
      <w:r>
        <w:t xml:space="preserve">Vinnueftirlitið rannsakar orsakir slysa, óhappa og mengunar sem tilkynnt er um á grundvelli laga um aðbúnað, </w:t>
      </w:r>
      <w:r w:rsidR="00E23BC5">
        <w:t xml:space="preserve">hollustuhætti og öryggi á vinnustöðum, með það að markmiði að koma í veg fyrir að slíkt endurtaki sig á vinnustöðum. </w:t>
      </w:r>
    </w:p>
    <w:p w14:paraId="1615B248" w14:textId="30F9FC19" w:rsidR="00E23BC5" w:rsidRDefault="00E23BC5" w:rsidP="009715DD">
      <w:r>
        <w:t xml:space="preserve">Vinnueftirlitið rannsakar aðallega alvarleg slys sem tilkynnt eru til Neyðarlínu112. Í hverju tilfelli fyrir sig er metið hvort ástæða sé til að gera vettvangskönnun, en ekki er alltaf þörf á slíkri rannsókn. </w:t>
      </w:r>
    </w:p>
    <w:p w14:paraId="34AA0BE7" w14:textId="77777777" w:rsidR="00F4721C" w:rsidRPr="009F2244" w:rsidRDefault="00F4721C" w:rsidP="009715DD"/>
    <w:p w14:paraId="781841F9" w14:textId="77777777" w:rsidR="006D2276" w:rsidRPr="006D2276" w:rsidRDefault="009715DD" w:rsidP="003C2DF1">
      <w:pPr>
        <w:pStyle w:val="Heading1"/>
        <w:rPr>
          <w:b w:val="0"/>
          <w:caps w:val="0"/>
          <w:color w:val="7D1309" w:themeColor="accent1" w:themeShade="7F"/>
        </w:rPr>
      </w:pPr>
      <w:bookmarkStart w:id="36" w:name="_Toc209448754"/>
      <w:bookmarkStart w:id="37" w:name="_Toc213770921"/>
      <w:r w:rsidRPr="007B5F89">
        <w:lastRenderedPageBreak/>
        <w:t>Áhættumat</w:t>
      </w:r>
      <w:bookmarkEnd w:id="37"/>
      <w:r w:rsidRPr="007B5F89">
        <w:t xml:space="preserve"> </w:t>
      </w:r>
      <w:bookmarkStart w:id="38" w:name="_Toc209448755"/>
      <w:bookmarkEnd w:id="36"/>
    </w:p>
    <w:p w14:paraId="1B98CF59" w14:textId="5C8685BC" w:rsidR="006D2276" w:rsidRDefault="00182861" w:rsidP="00182861">
      <w:pPr>
        <w:spacing w:line="240" w:lineRule="auto"/>
        <w:rPr>
          <w:rFonts w:cstheme="minorHAnsi"/>
        </w:rPr>
      </w:pPr>
      <w:r>
        <w:rPr>
          <w:rFonts w:cstheme="minorHAnsi"/>
        </w:rPr>
        <w:t xml:space="preserve">Áhættumat þarf að gera fyrir alla atvinnustarfsemi. </w:t>
      </w:r>
      <w:r w:rsidRPr="00182861">
        <w:rPr>
          <w:rFonts w:cstheme="minorHAnsi"/>
        </w:rPr>
        <w:t xml:space="preserve">Tilgangur áhættumats er að koma auga á áhættuþætti í vinnuumhverfinu og meta hugsanleg áhrif þeirra á öryggi og vellíðan starfsfólks. </w:t>
      </w:r>
    </w:p>
    <w:p w14:paraId="70E9E638" w14:textId="2829F36A" w:rsidR="00D83DD4" w:rsidRDefault="00BD5157" w:rsidP="00182861">
      <w:pPr>
        <w:spacing w:line="240" w:lineRule="auto"/>
        <w:rPr>
          <w:rFonts w:cstheme="minorHAnsi"/>
        </w:rPr>
      </w:pPr>
      <w:r>
        <w:rPr>
          <w:rFonts w:cstheme="minorHAnsi"/>
          <w:caps/>
        </w:rPr>
        <w:t>M</w:t>
      </w:r>
      <w:r>
        <w:rPr>
          <w:rFonts w:cstheme="minorHAnsi"/>
        </w:rPr>
        <w:t xml:space="preserve">eð því að greina </w:t>
      </w:r>
      <w:r w:rsidR="00EE75EC">
        <w:rPr>
          <w:rFonts w:cstheme="minorHAnsi"/>
        </w:rPr>
        <w:t>á</w:t>
      </w:r>
      <w:r>
        <w:rPr>
          <w:rFonts w:cstheme="minorHAnsi"/>
        </w:rPr>
        <w:t xml:space="preserve">hættuþætti í vinnuumhverfinu er </w:t>
      </w:r>
      <w:r w:rsidR="00B67092">
        <w:rPr>
          <w:rFonts w:cstheme="minorHAnsi"/>
        </w:rPr>
        <w:t>möguleiki á</w:t>
      </w:r>
      <w:r w:rsidR="009709FF">
        <w:rPr>
          <w:rFonts w:cstheme="minorHAnsi"/>
        </w:rPr>
        <w:t xml:space="preserve"> að grípa tímanlega til viðeigandi aðgerða sem fyrirbyggja slys, óhöpp, </w:t>
      </w:r>
      <w:r w:rsidR="00A77FE9">
        <w:rPr>
          <w:rFonts w:cstheme="minorHAnsi"/>
        </w:rPr>
        <w:t>meiðsli</w:t>
      </w:r>
      <w:r w:rsidR="009709FF">
        <w:rPr>
          <w:rFonts w:cstheme="minorHAnsi"/>
        </w:rPr>
        <w:t xml:space="preserve">, álag, vanlíðan og aðra þætti sem geta ógnað öryggi, heilsu og vellíðan starfsfólks. </w:t>
      </w:r>
    </w:p>
    <w:p w14:paraId="4D951451" w14:textId="1537A45A" w:rsidR="00D83DD4" w:rsidRDefault="00D83DD4" w:rsidP="00182861">
      <w:pPr>
        <w:spacing w:line="240" w:lineRule="auto"/>
        <w:rPr>
          <w:rFonts w:cstheme="minorHAnsi"/>
        </w:rPr>
      </w:pPr>
      <w:r>
        <w:rPr>
          <w:rFonts w:cstheme="minorHAnsi"/>
        </w:rPr>
        <w:t xml:space="preserve">Litil til vinnuverndar er mikilvægt að áhættumatið nái til allrar </w:t>
      </w:r>
      <w:r w:rsidR="00D22822">
        <w:rPr>
          <w:rFonts w:cstheme="minorHAnsi"/>
        </w:rPr>
        <w:t>starfsemi</w:t>
      </w:r>
      <w:r>
        <w:rPr>
          <w:rFonts w:cstheme="minorHAnsi"/>
        </w:rPr>
        <w:t xml:space="preserve"> vinnustaðarins og alls vinn</w:t>
      </w:r>
      <w:r w:rsidR="00D22822">
        <w:rPr>
          <w:rFonts w:cstheme="minorHAnsi"/>
        </w:rPr>
        <w:t xml:space="preserve">uumhverfisins. </w:t>
      </w:r>
    </w:p>
    <w:p w14:paraId="638A36EF" w14:textId="622C0DE0" w:rsidR="00182861" w:rsidRPr="00182861" w:rsidRDefault="00EE75EC" w:rsidP="00182861">
      <w:pPr>
        <w:spacing w:line="240" w:lineRule="auto"/>
        <w:rPr>
          <w:rFonts w:cstheme="minorHAnsi"/>
          <w:caps/>
        </w:rPr>
      </w:pPr>
      <w:r>
        <w:rPr>
          <w:rFonts w:cstheme="minorHAnsi"/>
        </w:rPr>
        <w:t xml:space="preserve">Markmiðið er alltaf að tryggja að starfsfólk starfi við eins litla áhættu og kostur er á. </w:t>
      </w:r>
      <w:r w:rsidR="00BD5157">
        <w:rPr>
          <w:rFonts w:cstheme="minorHAnsi"/>
        </w:rPr>
        <w:t xml:space="preserve"> </w:t>
      </w:r>
    </w:p>
    <w:p w14:paraId="2DFE07A0" w14:textId="2BB9C2F7" w:rsidR="009715DD" w:rsidRPr="006D2276" w:rsidRDefault="002366EB" w:rsidP="006D2276">
      <w:pPr>
        <w:pStyle w:val="Heading2"/>
        <w:rPr>
          <w:rStyle w:val="Heading3Char"/>
          <w:b w:val="0"/>
        </w:rPr>
      </w:pPr>
      <w:bookmarkStart w:id="39" w:name="_Toc213770922"/>
      <w:r>
        <w:rPr>
          <w:rStyle w:val="Heading3Char"/>
        </w:rPr>
        <w:t>Uppbygging</w:t>
      </w:r>
      <w:r w:rsidR="009715DD" w:rsidRPr="009E39F5">
        <w:rPr>
          <w:rStyle w:val="Heading3Char"/>
        </w:rPr>
        <w:t xml:space="preserve"> áhættumats</w:t>
      </w:r>
      <w:bookmarkEnd w:id="38"/>
      <w:bookmarkEnd w:id="39"/>
      <w:r w:rsidR="009715DD" w:rsidRPr="009E39F5">
        <w:rPr>
          <w:rStyle w:val="Heading3Char"/>
        </w:rPr>
        <w:t xml:space="preserve"> </w:t>
      </w:r>
    </w:p>
    <w:p w14:paraId="58AE43D8" w14:textId="0171C29D" w:rsidR="009715DD" w:rsidRDefault="009715DD" w:rsidP="009715DD">
      <w:pPr>
        <w:spacing w:line="240" w:lineRule="auto"/>
        <w:rPr>
          <w:rFonts w:cstheme="minorHAnsi"/>
        </w:rPr>
      </w:pPr>
      <w:r w:rsidRPr="009C37B6">
        <w:rPr>
          <w:rFonts w:cstheme="minorHAnsi"/>
        </w:rPr>
        <w:t>Áhættumatið er framkvæmt í samstarfi öryggisnefndar, stjórnenda og starfsfólks</w:t>
      </w:r>
      <w:r w:rsidR="00F86937">
        <w:rPr>
          <w:rFonts w:cstheme="minorHAnsi"/>
        </w:rPr>
        <w:t xml:space="preserve"> en nauðsynlegt er að tryggja slíkt samstarf þar sem starfsfólkið þekkir sitt starf best.</w:t>
      </w:r>
      <w:r w:rsidRPr="009C37B6">
        <w:rPr>
          <w:rFonts w:cstheme="minorHAnsi"/>
        </w:rPr>
        <w:t xml:space="preserve"> Áhættumatið er greining og flokkun áhættuþátta með tilliti til alvarleika á vinnustaðnum.  Til að meta áhættu er notast við skilgreinda litatöflu (sbr. </w:t>
      </w:r>
      <w:r w:rsidR="00F86937">
        <w:rPr>
          <w:rFonts w:cstheme="minorHAnsi"/>
        </w:rPr>
        <w:t>áhættufylki</w:t>
      </w:r>
      <w:r w:rsidRPr="009C37B6">
        <w:rPr>
          <w:rFonts w:cstheme="minorHAnsi"/>
        </w:rPr>
        <w:t xml:space="preserve"> </w:t>
      </w:r>
      <w:r w:rsidR="0059497F">
        <w:rPr>
          <w:rFonts w:cstheme="minorHAnsi"/>
        </w:rPr>
        <w:t xml:space="preserve">í </w:t>
      </w:r>
      <w:r w:rsidR="0059497F" w:rsidRPr="0059497F">
        <w:rPr>
          <w:rFonts w:cstheme="minorHAnsi"/>
          <w:i/>
          <w:iCs/>
        </w:rPr>
        <w:fldChar w:fldCharType="begin"/>
      </w:r>
      <w:r w:rsidR="0059497F" w:rsidRPr="0059497F">
        <w:rPr>
          <w:rFonts w:cstheme="minorHAnsi"/>
          <w:i/>
          <w:iCs/>
        </w:rPr>
        <w:instrText xml:space="preserve"> REF _Ref211584643 \h </w:instrText>
      </w:r>
      <w:r w:rsidR="0059497F">
        <w:rPr>
          <w:rFonts w:cstheme="minorHAnsi"/>
          <w:i/>
          <w:iCs/>
        </w:rPr>
        <w:instrText xml:space="preserve"> \* MERGEFORMAT </w:instrText>
      </w:r>
      <w:r w:rsidR="0059497F" w:rsidRPr="0059497F">
        <w:rPr>
          <w:rFonts w:cstheme="minorHAnsi"/>
          <w:i/>
          <w:iCs/>
        </w:rPr>
      </w:r>
      <w:r w:rsidR="0059497F" w:rsidRPr="0059497F">
        <w:rPr>
          <w:rFonts w:cstheme="minorHAnsi"/>
          <w:i/>
          <w:iCs/>
        </w:rPr>
        <w:fldChar w:fldCharType="separate"/>
      </w:r>
      <w:r w:rsidR="0059497F" w:rsidRPr="0059497F">
        <w:rPr>
          <w:i/>
          <w:iCs/>
        </w:rPr>
        <w:t xml:space="preserve">Tafla </w:t>
      </w:r>
      <w:r w:rsidR="0059497F" w:rsidRPr="0059497F">
        <w:rPr>
          <w:i/>
          <w:iCs/>
          <w:noProof/>
        </w:rPr>
        <w:t>1</w:t>
      </w:r>
      <w:r w:rsidR="0059497F" w:rsidRPr="0059497F">
        <w:rPr>
          <w:rFonts w:cstheme="minorHAnsi"/>
          <w:i/>
          <w:iCs/>
        </w:rPr>
        <w:fldChar w:fldCharType="end"/>
      </w:r>
      <w:r w:rsidR="0059497F">
        <w:rPr>
          <w:rFonts w:cstheme="minorHAnsi"/>
        </w:rPr>
        <w:fldChar w:fldCharType="begin"/>
      </w:r>
      <w:r w:rsidR="0059497F">
        <w:rPr>
          <w:rFonts w:cstheme="minorHAnsi"/>
        </w:rPr>
        <w:instrText xml:space="preserve"> REF _Ref211584486 \h </w:instrText>
      </w:r>
      <w:r w:rsidR="0059497F">
        <w:rPr>
          <w:rFonts w:cstheme="minorHAnsi"/>
        </w:rPr>
      </w:r>
      <w:r w:rsidR="0059497F">
        <w:rPr>
          <w:rFonts w:cstheme="minorHAnsi"/>
        </w:rPr>
        <w:fldChar w:fldCharType="separate"/>
      </w:r>
      <w:r w:rsidR="0059497F">
        <w:rPr>
          <w:rFonts w:cstheme="minorHAnsi"/>
        </w:rPr>
        <w:fldChar w:fldCharType="end"/>
      </w:r>
      <w:r w:rsidRPr="009C37B6">
        <w:rPr>
          <w:rFonts w:cstheme="minorHAnsi"/>
        </w:rPr>
        <w:t>)  út frá mati á líkum og afleiðingum. Samhliða þessu er lagt mat á núverandi aðgerðir til að stýra áhættunni og eftir atvikum ákvarða frekari aðgerðir til að áhættan verði innan ásættanlegra marka.</w:t>
      </w:r>
      <w:r w:rsidRPr="009F2244">
        <w:rPr>
          <w:rFonts w:cstheme="minorHAnsi"/>
        </w:rPr>
        <w:t xml:space="preserve"> </w:t>
      </w:r>
      <w:r w:rsidR="0059497F">
        <w:rPr>
          <w:rFonts w:cstheme="minorHAnsi"/>
        </w:rPr>
        <w:t xml:space="preserve">Í áhættufylkingu táknar grænt lágt áhættustig, gult táknar meðal áhættustig og rautt táknar hátt áhættustig. </w:t>
      </w:r>
    </w:p>
    <w:p w14:paraId="304102FD" w14:textId="13BDC2D8" w:rsidR="0059497F" w:rsidRDefault="0059497F" w:rsidP="0059497F">
      <w:pPr>
        <w:pStyle w:val="Caption"/>
        <w:keepNext/>
      </w:pPr>
      <w:bookmarkStart w:id="40" w:name="_Ref211584643"/>
      <w:bookmarkStart w:id="41" w:name="_Ref211584486"/>
      <w:r>
        <w:t xml:space="preserve">Tafla </w:t>
      </w:r>
      <w:fldSimple w:instr=" SEQ Tafla \* ARABIC ">
        <w:r w:rsidR="00F34AD8">
          <w:rPr>
            <w:noProof/>
          </w:rPr>
          <w:t>1</w:t>
        </w:r>
      </w:fldSimple>
      <w:bookmarkEnd w:id="40"/>
      <w:r>
        <w:t>: Áhættufylki</w:t>
      </w:r>
      <w:bookmarkEnd w:id="41"/>
    </w:p>
    <w:tbl>
      <w:tblPr>
        <w:tblStyle w:val="TableGrid"/>
        <w:tblW w:w="8649" w:type="dxa"/>
        <w:tblLook w:val="04A0" w:firstRow="1" w:lastRow="0" w:firstColumn="1" w:lastColumn="0" w:noHBand="0" w:noVBand="1"/>
      </w:tblPr>
      <w:tblGrid>
        <w:gridCol w:w="799"/>
        <w:gridCol w:w="381"/>
        <w:gridCol w:w="365"/>
        <w:gridCol w:w="2126"/>
        <w:gridCol w:w="363"/>
        <w:gridCol w:w="2126"/>
        <w:gridCol w:w="363"/>
        <w:gridCol w:w="2126"/>
      </w:tblGrid>
      <w:tr w:rsidR="005327E1" w14:paraId="7AB00C4A" w14:textId="77777777" w:rsidTr="00315D6F">
        <w:tc>
          <w:tcPr>
            <w:tcW w:w="799" w:type="dxa"/>
            <w:tcBorders>
              <w:top w:val="single" w:sz="12" w:space="0" w:color="FFFFFF"/>
              <w:left w:val="single" w:sz="12" w:space="0" w:color="FFFFFF"/>
              <w:bottom w:val="single" w:sz="12" w:space="0" w:color="FFFFFF" w:themeColor="background1"/>
              <w:right w:val="single" w:sz="12" w:space="0" w:color="FFFFFF" w:themeColor="background1"/>
            </w:tcBorders>
            <w:shd w:val="clear" w:color="auto" w:fill="F2F2F2" w:themeFill="background1" w:themeFillShade="F2"/>
            <w:vAlign w:val="center"/>
          </w:tcPr>
          <w:p w14:paraId="383FAAF7" w14:textId="6D6C3EBD" w:rsidR="00C95CCD" w:rsidRDefault="00C95CCD" w:rsidP="00C95CCD">
            <w:pPr>
              <w:spacing w:before="60" w:after="60"/>
              <w:jc w:val="center"/>
              <w:rPr>
                <w:rFonts w:cstheme="minorHAnsi"/>
              </w:rPr>
            </w:pPr>
            <w:r>
              <w:rPr>
                <w:rFonts w:cstheme="minorHAnsi"/>
              </w:rPr>
              <w:t>Miklar</w:t>
            </w:r>
          </w:p>
        </w:tc>
        <w:tc>
          <w:tcPr>
            <w:tcW w:w="381" w:type="dxa"/>
            <w:tcBorders>
              <w:top w:val="single" w:sz="12" w:space="0" w:color="FFFFFF"/>
              <w:left w:val="single" w:sz="12" w:space="0" w:color="FFFFFF" w:themeColor="background1"/>
              <w:bottom w:val="single" w:sz="12" w:space="0" w:color="FFFFFF" w:themeColor="background1"/>
              <w:right w:val="single" w:sz="12" w:space="0" w:color="FFFFFF"/>
            </w:tcBorders>
            <w:shd w:val="clear" w:color="auto" w:fill="F2F2F2" w:themeFill="background1" w:themeFillShade="F2"/>
            <w:vAlign w:val="center"/>
          </w:tcPr>
          <w:p w14:paraId="7D8E8AA9" w14:textId="1AA9994A" w:rsidR="00C95CCD" w:rsidRDefault="00C95CCD" w:rsidP="00C95CCD">
            <w:pPr>
              <w:spacing w:before="60" w:after="60"/>
              <w:jc w:val="center"/>
              <w:rPr>
                <w:rFonts w:cstheme="minorHAnsi"/>
              </w:rPr>
            </w:pPr>
            <w:r>
              <w:rPr>
                <w:rFonts w:cstheme="minorHAnsi"/>
              </w:rPr>
              <w:t>3</w:t>
            </w:r>
          </w:p>
        </w:tc>
        <w:tc>
          <w:tcPr>
            <w:tcW w:w="2491" w:type="dxa"/>
            <w:gridSpan w:val="2"/>
            <w:tcBorders>
              <w:top w:val="single" w:sz="12" w:space="0" w:color="FFFFFF"/>
              <w:left w:val="single" w:sz="12" w:space="0" w:color="FFFFFF"/>
              <w:bottom w:val="single" w:sz="12" w:space="0" w:color="FFFFFF" w:themeColor="background1"/>
              <w:right w:val="single" w:sz="12" w:space="0" w:color="FFFFFF" w:themeColor="background1"/>
            </w:tcBorders>
            <w:shd w:val="clear" w:color="auto" w:fill="FFFF00"/>
            <w:vAlign w:val="center"/>
          </w:tcPr>
          <w:p w14:paraId="606A79CB" w14:textId="32BF8B7B" w:rsidR="00C95CCD" w:rsidRPr="001E4CE5" w:rsidRDefault="00C95CCD" w:rsidP="00C95CCD">
            <w:pPr>
              <w:spacing w:before="60" w:after="60"/>
              <w:jc w:val="center"/>
              <w:rPr>
                <w:rFonts w:cstheme="minorHAnsi"/>
                <w:b/>
                <w:bCs/>
              </w:rPr>
            </w:pPr>
            <w:r w:rsidRPr="001E4CE5">
              <w:rPr>
                <w:rFonts w:cstheme="minorHAnsi"/>
                <w:b/>
                <w:bCs/>
              </w:rPr>
              <w:t>Meðal</w:t>
            </w:r>
          </w:p>
        </w:tc>
        <w:tc>
          <w:tcPr>
            <w:tcW w:w="2489" w:type="dxa"/>
            <w:gridSpan w:val="2"/>
            <w:tcBorders>
              <w:top w:val="single" w:sz="12" w:space="0" w:color="FFFFFF"/>
              <w:left w:val="single" w:sz="12" w:space="0" w:color="FFFFFF" w:themeColor="background1"/>
              <w:bottom w:val="single" w:sz="12" w:space="0" w:color="FFFFFF" w:themeColor="background1"/>
              <w:right w:val="single" w:sz="12" w:space="0" w:color="FFFFFF" w:themeColor="background1"/>
            </w:tcBorders>
            <w:shd w:val="clear" w:color="auto" w:fill="EE3523" w:themeFill="accent1"/>
            <w:vAlign w:val="center"/>
          </w:tcPr>
          <w:p w14:paraId="6FCF3915" w14:textId="2AB7B811" w:rsidR="00C95CCD" w:rsidRPr="001E4CE5" w:rsidRDefault="00C95CCD" w:rsidP="00C95CCD">
            <w:pPr>
              <w:spacing w:before="60" w:after="60"/>
              <w:jc w:val="center"/>
              <w:rPr>
                <w:rFonts w:cstheme="minorHAnsi"/>
                <w:b/>
                <w:bCs/>
              </w:rPr>
            </w:pPr>
            <w:r w:rsidRPr="001E4CE5">
              <w:rPr>
                <w:rFonts w:cstheme="minorHAnsi"/>
                <w:b/>
                <w:bCs/>
              </w:rPr>
              <w:t>Há</w:t>
            </w:r>
          </w:p>
        </w:tc>
        <w:tc>
          <w:tcPr>
            <w:tcW w:w="2489" w:type="dxa"/>
            <w:gridSpan w:val="2"/>
            <w:tcBorders>
              <w:top w:val="single" w:sz="12" w:space="0" w:color="FFFFFF"/>
              <w:left w:val="single" w:sz="12" w:space="0" w:color="FFFFFF" w:themeColor="background1"/>
              <w:bottom w:val="single" w:sz="12" w:space="0" w:color="FFFFFF" w:themeColor="background1"/>
              <w:right w:val="single" w:sz="12" w:space="0" w:color="FFFFFF"/>
            </w:tcBorders>
            <w:shd w:val="clear" w:color="auto" w:fill="EE3523" w:themeFill="accent1"/>
            <w:vAlign w:val="center"/>
          </w:tcPr>
          <w:p w14:paraId="7BCDE0BF" w14:textId="2B54E5D6" w:rsidR="00C95CCD" w:rsidRPr="001E4CE5" w:rsidRDefault="00C95CCD" w:rsidP="00C95CCD">
            <w:pPr>
              <w:spacing w:before="60" w:after="60"/>
              <w:jc w:val="center"/>
              <w:rPr>
                <w:rFonts w:cstheme="minorHAnsi"/>
                <w:b/>
                <w:bCs/>
              </w:rPr>
            </w:pPr>
            <w:r w:rsidRPr="001E4CE5">
              <w:rPr>
                <w:rFonts w:cstheme="minorHAnsi"/>
                <w:b/>
                <w:bCs/>
              </w:rPr>
              <w:t>Há</w:t>
            </w:r>
          </w:p>
        </w:tc>
      </w:tr>
      <w:tr w:rsidR="005327E1" w14:paraId="6CE1BEA4" w14:textId="77777777" w:rsidTr="00315D6F">
        <w:tc>
          <w:tcPr>
            <w:tcW w:w="799" w:type="dxa"/>
            <w:tcBorders>
              <w:top w:val="single" w:sz="12" w:space="0" w:color="FFFFFF" w:themeColor="background1"/>
              <w:left w:val="single" w:sz="12" w:space="0" w:color="FFFFFF"/>
              <w:bottom w:val="single" w:sz="12" w:space="0" w:color="FFFFFF" w:themeColor="background1"/>
              <w:right w:val="single" w:sz="12" w:space="0" w:color="FFFFFF" w:themeColor="background1"/>
            </w:tcBorders>
            <w:shd w:val="clear" w:color="auto" w:fill="F2F2F2" w:themeFill="background1" w:themeFillShade="F2"/>
            <w:vAlign w:val="center"/>
          </w:tcPr>
          <w:p w14:paraId="4ED45D6E" w14:textId="03562251" w:rsidR="00C95CCD" w:rsidRDefault="00C95CCD" w:rsidP="00C95CCD">
            <w:pPr>
              <w:spacing w:before="60" w:after="60"/>
              <w:jc w:val="center"/>
              <w:rPr>
                <w:rFonts w:cstheme="minorHAnsi"/>
              </w:rPr>
            </w:pPr>
            <w:r>
              <w:rPr>
                <w:rFonts w:cstheme="minorHAnsi"/>
              </w:rPr>
              <w:t>Meðal</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cBorders>
            <w:shd w:val="clear" w:color="auto" w:fill="F2F2F2" w:themeFill="background1" w:themeFillShade="F2"/>
            <w:vAlign w:val="center"/>
          </w:tcPr>
          <w:p w14:paraId="44112A30" w14:textId="7E32424C" w:rsidR="00C95CCD" w:rsidRDefault="00C95CCD" w:rsidP="00C95CCD">
            <w:pPr>
              <w:spacing w:before="60" w:after="60"/>
              <w:jc w:val="center"/>
              <w:rPr>
                <w:rFonts w:cstheme="minorHAnsi"/>
              </w:rPr>
            </w:pPr>
            <w:r>
              <w:rPr>
                <w:rFonts w:cstheme="minorHAnsi"/>
              </w:rPr>
              <w:t>2</w:t>
            </w:r>
          </w:p>
        </w:tc>
        <w:tc>
          <w:tcPr>
            <w:tcW w:w="2491" w:type="dxa"/>
            <w:gridSpan w:val="2"/>
            <w:tcBorders>
              <w:top w:val="single" w:sz="12" w:space="0" w:color="FFFFFF" w:themeColor="background1"/>
              <w:left w:val="single" w:sz="12" w:space="0" w:color="FFFFFF"/>
              <w:bottom w:val="single" w:sz="12" w:space="0" w:color="FFFFFF" w:themeColor="background1"/>
              <w:right w:val="single" w:sz="12" w:space="0" w:color="FFFFFF" w:themeColor="background1"/>
            </w:tcBorders>
            <w:shd w:val="clear" w:color="auto" w:fill="FFFF00"/>
            <w:vAlign w:val="center"/>
          </w:tcPr>
          <w:p w14:paraId="618C5C7C" w14:textId="120CBAE6" w:rsidR="00C95CCD" w:rsidRPr="001E4CE5" w:rsidRDefault="00C95CCD" w:rsidP="00C95CCD">
            <w:pPr>
              <w:spacing w:before="60" w:after="60"/>
              <w:jc w:val="center"/>
              <w:rPr>
                <w:rFonts w:cstheme="minorHAnsi"/>
                <w:b/>
                <w:bCs/>
              </w:rPr>
            </w:pPr>
            <w:r w:rsidRPr="001E4CE5">
              <w:rPr>
                <w:rFonts w:cstheme="minorHAnsi"/>
                <w:b/>
                <w:bCs/>
              </w:rPr>
              <w:t>Meðal</w:t>
            </w:r>
          </w:p>
        </w:tc>
        <w:tc>
          <w:tcPr>
            <w:tcW w:w="24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FFF00"/>
            <w:vAlign w:val="center"/>
          </w:tcPr>
          <w:p w14:paraId="60C4F436" w14:textId="0E60B13E" w:rsidR="00C95CCD" w:rsidRPr="001E4CE5" w:rsidRDefault="00C95CCD" w:rsidP="00C95CCD">
            <w:pPr>
              <w:spacing w:before="60" w:after="60"/>
              <w:jc w:val="center"/>
              <w:rPr>
                <w:rFonts w:cstheme="minorHAnsi"/>
                <w:b/>
                <w:bCs/>
              </w:rPr>
            </w:pPr>
            <w:r w:rsidRPr="001E4CE5">
              <w:rPr>
                <w:rFonts w:cstheme="minorHAnsi"/>
                <w:b/>
                <w:bCs/>
              </w:rPr>
              <w:t>Meðal</w:t>
            </w:r>
          </w:p>
        </w:tc>
        <w:tc>
          <w:tcPr>
            <w:tcW w:w="24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cBorders>
            <w:shd w:val="clear" w:color="auto" w:fill="EE0000"/>
            <w:vAlign w:val="center"/>
          </w:tcPr>
          <w:p w14:paraId="7ED99C6C" w14:textId="37023188" w:rsidR="00C95CCD" w:rsidRPr="001E4CE5" w:rsidRDefault="00C95CCD" w:rsidP="00C95CCD">
            <w:pPr>
              <w:spacing w:before="60" w:after="60"/>
              <w:jc w:val="center"/>
              <w:rPr>
                <w:rFonts w:cstheme="minorHAnsi"/>
                <w:b/>
                <w:bCs/>
              </w:rPr>
            </w:pPr>
            <w:r w:rsidRPr="001E4CE5">
              <w:rPr>
                <w:rFonts w:cstheme="minorHAnsi"/>
                <w:b/>
                <w:bCs/>
              </w:rPr>
              <w:t>Há</w:t>
            </w:r>
          </w:p>
        </w:tc>
      </w:tr>
      <w:tr w:rsidR="005327E1" w14:paraId="7BDD5F7B" w14:textId="77777777" w:rsidTr="00315D6F">
        <w:tc>
          <w:tcPr>
            <w:tcW w:w="799" w:type="dxa"/>
            <w:tcBorders>
              <w:top w:val="single" w:sz="12" w:space="0" w:color="FFFFFF" w:themeColor="background1"/>
              <w:left w:val="single" w:sz="12" w:space="0" w:color="FFFFFF"/>
              <w:bottom w:val="single" w:sz="12" w:space="0" w:color="FFFFFF"/>
              <w:right w:val="single" w:sz="12" w:space="0" w:color="FFFFFF" w:themeColor="background1"/>
            </w:tcBorders>
            <w:shd w:val="clear" w:color="auto" w:fill="F2F2F2" w:themeFill="background1" w:themeFillShade="F2"/>
            <w:vAlign w:val="center"/>
          </w:tcPr>
          <w:p w14:paraId="2B5B91B1" w14:textId="0EB86375" w:rsidR="00C95CCD" w:rsidRDefault="00C95CCD" w:rsidP="00C95CCD">
            <w:pPr>
              <w:spacing w:before="60" w:after="60"/>
              <w:jc w:val="center"/>
              <w:rPr>
                <w:rFonts w:cstheme="minorHAnsi"/>
              </w:rPr>
            </w:pPr>
            <w:r>
              <w:rPr>
                <w:rFonts w:cstheme="minorHAnsi"/>
              </w:rPr>
              <w:t>Litlar</w:t>
            </w:r>
          </w:p>
        </w:tc>
        <w:tc>
          <w:tcPr>
            <w:tcW w:w="381" w:type="dxa"/>
            <w:tcBorders>
              <w:top w:val="single" w:sz="12" w:space="0" w:color="FFFFFF" w:themeColor="background1"/>
              <w:left w:val="single" w:sz="12" w:space="0" w:color="FFFFFF" w:themeColor="background1"/>
              <w:bottom w:val="single" w:sz="12" w:space="0" w:color="FFFFFF"/>
              <w:right w:val="single" w:sz="12" w:space="0" w:color="FFFFFF" w:themeColor="background1"/>
            </w:tcBorders>
            <w:shd w:val="clear" w:color="auto" w:fill="F2F2F2" w:themeFill="background1" w:themeFillShade="F2"/>
            <w:vAlign w:val="center"/>
          </w:tcPr>
          <w:p w14:paraId="72F0ED5E" w14:textId="3322F8F9" w:rsidR="00C95CCD" w:rsidRDefault="00C95CCD" w:rsidP="00C95CCD">
            <w:pPr>
              <w:spacing w:before="60" w:after="60"/>
              <w:jc w:val="center"/>
              <w:rPr>
                <w:rFonts w:cstheme="minorHAnsi"/>
              </w:rPr>
            </w:pPr>
            <w:r>
              <w:rPr>
                <w:rFonts w:cstheme="minorHAnsi"/>
              </w:rPr>
              <w:t>1</w:t>
            </w:r>
          </w:p>
        </w:tc>
        <w:tc>
          <w:tcPr>
            <w:tcW w:w="249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92D050"/>
            <w:vAlign w:val="center"/>
          </w:tcPr>
          <w:p w14:paraId="1FCF2696" w14:textId="28A20226" w:rsidR="00C95CCD" w:rsidRPr="001E4CE5" w:rsidRDefault="00C95CCD" w:rsidP="00C95CCD">
            <w:pPr>
              <w:spacing w:before="60" w:after="60"/>
              <w:jc w:val="center"/>
              <w:rPr>
                <w:rFonts w:cstheme="minorHAnsi"/>
                <w:b/>
                <w:bCs/>
              </w:rPr>
            </w:pPr>
            <w:r w:rsidRPr="001E4CE5">
              <w:rPr>
                <w:rFonts w:cstheme="minorHAnsi"/>
                <w:b/>
                <w:bCs/>
              </w:rPr>
              <w:t>Lítil</w:t>
            </w:r>
          </w:p>
        </w:tc>
        <w:tc>
          <w:tcPr>
            <w:tcW w:w="24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FFF00"/>
            <w:vAlign w:val="center"/>
          </w:tcPr>
          <w:p w14:paraId="690810A5" w14:textId="6A3933CF" w:rsidR="00C95CCD" w:rsidRPr="001E4CE5" w:rsidRDefault="00C95CCD" w:rsidP="00C95CCD">
            <w:pPr>
              <w:spacing w:before="60" w:after="60"/>
              <w:jc w:val="center"/>
              <w:rPr>
                <w:rFonts w:cstheme="minorHAnsi"/>
                <w:b/>
                <w:bCs/>
              </w:rPr>
            </w:pPr>
            <w:r w:rsidRPr="001E4CE5">
              <w:rPr>
                <w:rFonts w:cstheme="minorHAnsi"/>
                <w:b/>
                <w:bCs/>
              </w:rPr>
              <w:t>Meðal</w:t>
            </w:r>
          </w:p>
        </w:tc>
        <w:tc>
          <w:tcPr>
            <w:tcW w:w="24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cBorders>
            <w:shd w:val="clear" w:color="auto" w:fill="FFFF00"/>
            <w:vAlign w:val="center"/>
          </w:tcPr>
          <w:p w14:paraId="75738712" w14:textId="41560E41" w:rsidR="00C95CCD" w:rsidRPr="001E4CE5" w:rsidRDefault="00C95CCD" w:rsidP="00C95CCD">
            <w:pPr>
              <w:spacing w:before="60" w:after="60"/>
              <w:jc w:val="center"/>
              <w:rPr>
                <w:rFonts w:cstheme="minorHAnsi"/>
                <w:b/>
                <w:bCs/>
              </w:rPr>
            </w:pPr>
            <w:r w:rsidRPr="001E4CE5">
              <w:rPr>
                <w:rFonts w:cstheme="minorHAnsi"/>
                <w:b/>
                <w:bCs/>
              </w:rPr>
              <w:t>Meðal</w:t>
            </w:r>
          </w:p>
        </w:tc>
      </w:tr>
      <w:tr w:rsidR="005327E1" w14:paraId="40DD889B" w14:textId="77777777" w:rsidTr="00315D6F">
        <w:tc>
          <w:tcPr>
            <w:tcW w:w="1180" w:type="dxa"/>
            <w:gridSpan w:val="2"/>
            <w:tcBorders>
              <w:left w:val="single" w:sz="12" w:space="0" w:color="FFFFFF"/>
              <w:bottom w:val="single" w:sz="12" w:space="0" w:color="FFFFFF"/>
              <w:right w:val="single" w:sz="12" w:space="0" w:color="FFFFFF"/>
            </w:tcBorders>
            <w:shd w:val="clear" w:color="auto" w:fill="DBDCDD" w:themeFill="accent2" w:themeFillTint="66"/>
          </w:tcPr>
          <w:p w14:paraId="2DE3C59D" w14:textId="7BFBE1AC" w:rsidR="009A00C6" w:rsidRDefault="009A00C6" w:rsidP="009A00C6">
            <w:pPr>
              <w:tabs>
                <w:tab w:val="center" w:pos="527"/>
              </w:tabs>
              <w:spacing w:before="120" w:after="120"/>
              <w:rPr>
                <w:rFonts w:cstheme="minorHAnsi"/>
              </w:rPr>
            </w:pPr>
            <w:r>
              <w:rPr>
                <w:rFonts w:cstheme="minorHAnsi"/>
                <w:b/>
                <w:bCs/>
              </w:rPr>
              <w:tab/>
            </w:r>
            <w:r w:rsidRPr="009A00C6">
              <w:rPr>
                <w:rFonts w:cstheme="minorHAnsi"/>
                <w:b/>
                <w:bCs/>
                <w:shd w:val="clear" w:color="auto" w:fill="DBDCDD" w:themeFill="accent2" w:themeFillTint="66"/>
              </w:rPr>
              <w:t>Líkur</w:t>
            </w:r>
          </w:p>
        </w:tc>
        <w:tc>
          <w:tcPr>
            <w:tcW w:w="365" w:type="dxa"/>
            <w:tcBorders>
              <w:top w:val="single" w:sz="12" w:space="0" w:color="FFFFFF" w:themeColor="background1"/>
              <w:left w:val="single" w:sz="12" w:space="0" w:color="FFFFFF"/>
              <w:bottom w:val="single" w:sz="12" w:space="0" w:color="FFFFFF" w:themeColor="background1"/>
              <w:right w:val="single" w:sz="12" w:space="0" w:color="FFFFFF" w:themeColor="background1"/>
            </w:tcBorders>
            <w:shd w:val="clear" w:color="auto" w:fill="F2F2F2" w:themeFill="background1" w:themeFillShade="F2"/>
            <w:vAlign w:val="center"/>
          </w:tcPr>
          <w:p w14:paraId="0BB89AB2" w14:textId="77777777" w:rsidR="009A00C6" w:rsidRDefault="009A00C6" w:rsidP="00C95CCD">
            <w:pPr>
              <w:spacing w:before="60" w:after="60"/>
              <w:jc w:val="center"/>
              <w:rPr>
                <w:rFonts w:cstheme="minorHAnsi"/>
              </w:rPr>
            </w:pPr>
            <w:r>
              <w:rPr>
                <w:rFonts w:cstheme="minorHAnsi"/>
              </w:rPr>
              <w:t>1</w:t>
            </w:r>
          </w:p>
        </w:tc>
        <w:tc>
          <w:tcPr>
            <w:tcW w:w="2126" w:type="dxa"/>
            <w:tcBorders>
              <w:top w:val="single" w:sz="12" w:space="0" w:color="FFFFFF" w:themeColor="background1"/>
              <w:left w:val="single" w:sz="12" w:space="0" w:color="FFFFFF"/>
              <w:bottom w:val="single" w:sz="12" w:space="0" w:color="FFFFFF" w:themeColor="background1"/>
              <w:right w:val="single" w:sz="12" w:space="0" w:color="FFFFFF" w:themeColor="background1"/>
            </w:tcBorders>
            <w:shd w:val="clear" w:color="auto" w:fill="F2F2F2" w:themeFill="background1" w:themeFillShade="F2"/>
            <w:vAlign w:val="center"/>
          </w:tcPr>
          <w:p w14:paraId="1620E823" w14:textId="04F47E22" w:rsidR="009A00C6" w:rsidRDefault="009A00C6" w:rsidP="00C95CCD">
            <w:pPr>
              <w:spacing w:before="60" w:after="60"/>
              <w:jc w:val="center"/>
              <w:rPr>
                <w:rFonts w:cstheme="minorHAnsi"/>
              </w:rPr>
            </w:pPr>
            <w:r>
              <w:rPr>
                <w:rFonts w:cstheme="minorHAnsi"/>
              </w:rPr>
              <w:t>Minniháttar</w:t>
            </w: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2F2F2" w:themeFill="background1" w:themeFillShade="F2"/>
            <w:vAlign w:val="center"/>
          </w:tcPr>
          <w:p w14:paraId="02B520CC" w14:textId="77777777" w:rsidR="009A00C6" w:rsidRDefault="009A00C6" w:rsidP="00C95CCD">
            <w:pPr>
              <w:spacing w:before="60" w:after="60"/>
              <w:jc w:val="center"/>
              <w:rPr>
                <w:rFonts w:cstheme="minorHAnsi"/>
              </w:rPr>
            </w:pPr>
            <w:r>
              <w:rPr>
                <w:rFonts w:cstheme="minorHAnsi"/>
              </w:rPr>
              <w:t>2</w:t>
            </w:r>
          </w:p>
        </w:tc>
        <w:tc>
          <w:tcPr>
            <w:tcW w:w="21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2F2F2" w:themeFill="background1" w:themeFillShade="F2"/>
            <w:vAlign w:val="center"/>
          </w:tcPr>
          <w:p w14:paraId="077640DD" w14:textId="58260E95" w:rsidR="009A00C6" w:rsidRDefault="009A00C6" w:rsidP="00C95CCD">
            <w:pPr>
              <w:spacing w:before="60" w:after="60"/>
              <w:jc w:val="center"/>
              <w:rPr>
                <w:rFonts w:cstheme="minorHAnsi"/>
              </w:rPr>
            </w:pPr>
            <w:r>
              <w:rPr>
                <w:rFonts w:cstheme="minorHAnsi"/>
              </w:rPr>
              <w:t>Nokkuð alvarlegar</w:t>
            </w: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cBorders>
            <w:shd w:val="clear" w:color="auto" w:fill="F2F2F2" w:themeFill="background1" w:themeFillShade="F2"/>
            <w:vAlign w:val="center"/>
          </w:tcPr>
          <w:p w14:paraId="662A15E4" w14:textId="77777777" w:rsidR="009A00C6" w:rsidRDefault="009A00C6" w:rsidP="00C95CCD">
            <w:pPr>
              <w:spacing w:before="60" w:after="60"/>
              <w:jc w:val="center"/>
              <w:rPr>
                <w:rFonts w:cstheme="minorHAnsi"/>
              </w:rPr>
            </w:pPr>
            <w:r>
              <w:rPr>
                <w:rFonts w:cstheme="minorHAnsi"/>
              </w:rPr>
              <w:t>3</w:t>
            </w:r>
          </w:p>
        </w:tc>
        <w:tc>
          <w:tcPr>
            <w:tcW w:w="2126" w:type="dxa"/>
            <w:tcBorders>
              <w:top w:val="single" w:sz="12" w:space="0" w:color="FFFFFF" w:themeColor="background1"/>
              <w:left w:val="single" w:sz="12" w:space="0" w:color="FFFFFF" w:themeColor="background1"/>
              <w:bottom w:val="single" w:sz="12" w:space="0" w:color="FFFFFF" w:themeColor="background1"/>
              <w:right w:val="single" w:sz="12" w:space="0" w:color="FFFFFF"/>
            </w:tcBorders>
            <w:shd w:val="clear" w:color="auto" w:fill="F2F2F2" w:themeFill="background1" w:themeFillShade="F2"/>
            <w:vAlign w:val="center"/>
          </w:tcPr>
          <w:p w14:paraId="5EA30FF6" w14:textId="6562E64E" w:rsidR="009A00C6" w:rsidRDefault="009A00C6" w:rsidP="00C95CCD">
            <w:pPr>
              <w:spacing w:before="60" w:after="60"/>
              <w:jc w:val="center"/>
              <w:rPr>
                <w:rFonts w:cstheme="minorHAnsi"/>
              </w:rPr>
            </w:pPr>
            <w:r>
              <w:rPr>
                <w:rFonts w:cstheme="minorHAnsi"/>
              </w:rPr>
              <w:t>Mjög alvarlegar</w:t>
            </w:r>
          </w:p>
        </w:tc>
      </w:tr>
      <w:tr w:rsidR="0094431F" w14:paraId="54D07DB4" w14:textId="77777777" w:rsidTr="00315D6F">
        <w:tc>
          <w:tcPr>
            <w:tcW w:w="1180" w:type="dxa"/>
            <w:gridSpan w:val="2"/>
            <w:tcBorders>
              <w:top w:val="single" w:sz="12" w:space="0" w:color="FFFFFF"/>
              <w:left w:val="single" w:sz="12" w:space="0" w:color="FFFFFF"/>
              <w:bottom w:val="single" w:sz="12" w:space="0" w:color="FFFFFF"/>
              <w:right w:val="single" w:sz="12" w:space="0" w:color="FFFFFF"/>
            </w:tcBorders>
          </w:tcPr>
          <w:p w14:paraId="5A97E502" w14:textId="77777777" w:rsidR="0094431F" w:rsidRDefault="0094431F" w:rsidP="009A00C6">
            <w:pPr>
              <w:tabs>
                <w:tab w:val="center" w:pos="527"/>
              </w:tabs>
              <w:spacing w:before="120" w:after="120"/>
              <w:rPr>
                <w:rFonts w:cstheme="minorHAnsi"/>
                <w:b/>
                <w:bCs/>
              </w:rPr>
            </w:pPr>
          </w:p>
        </w:tc>
        <w:tc>
          <w:tcPr>
            <w:tcW w:w="7469" w:type="dxa"/>
            <w:gridSpan w:val="6"/>
            <w:tcBorders>
              <w:top w:val="single" w:sz="12" w:space="0" w:color="FFFFFF" w:themeColor="background1"/>
              <w:left w:val="single" w:sz="12" w:space="0" w:color="FFFFFF"/>
              <w:bottom w:val="single" w:sz="12" w:space="0" w:color="FFFFFF" w:themeColor="background1"/>
              <w:right w:val="single" w:sz="12" w:space="0" w:color="FFFFFF"/>
            </w:tcBorders>
            <w:shd w:val="clear" w:color="auto" w:fill="DBDCDD" w:themeFill="accent2" w:themeFillTint="66"/>
            <w:vAlign w:val="center"/>
          </w:tcPr>
          <w:p w14:paraId="4BD21084" w14:textId="7ABA9036" w:rsidR="0094431F" w:rsidRPr="00315D6F" w:rsidRDefault="0094431F" w:rsidP="00C95CCD">
            <w:pPr>
              <w:spacing w:before="60" w:after="60"/>
              <w:jc w:val="center"/>
              <w:rPr>
                <w:rFonts w:cstheme="minorHAnsi"/>
                <w:b/>
                <w:bCs/>
              </w:rPr>
            </w:pPr>
            <w:r w:rsidRPr="00315D6F">
              <w:rPr>
                <w:rFonts w:cstheme="minorHAnsi"/>
                <w:b/>
                <w:bCs/>
              </w:rPr>
              <w:t>Afleiðingar</w:t>
            </w:r>
          </w:p>
        </w:tc>
      </w:tr>
    </w:tbl>
    <w:p w14:paraId="4D1E57A3" w14:textId="77777777" w:rsidR="00822919" w:rsidRDefault="00822919" w:rsidP="009715DD">
      <w:pPr>
        <w:spacing w:line="240" w:lineRule="auto"/>
        <w:rPr>
          <w:rFonts w:cstheme="minorHAnsi"/>
        </w:rPr>
      </w:pPr>
    </w:p>
    <w:p w14:paraId="417E31B6" w14:textId="0443C021" w:rsidR="009715DD" w:rsidRDefault="009715DD" w:rsidP="009715DD">
      <w:pPr>
        <w:spacing w:line="240" w:lineRule="auto"/>
        <w:rPr>
          <w:rFonts w:cstheme="minorHAnsi"/>
        </w:rPr>
      </w:pPr>
      <w:r>
        <w:rPr>
          <w:rFonts w:cstheme="minorHAnsi"/>
        </w:rPr>
        <w:t xml:space="preserve">Til þess að skilgreina hvað felst í </w:t>
      </w:r>
      <w:proofErr w:type="spellStart"/>
      <w:r>
        <w:rPr>
          <w:rFonts w:cstheme="minorHAnsi"/>
        </w:rPr>
        <w:t>kvarðanum</w:t>
      </w:r>
      <w:proofErr w:type="spellEnd"/>
      <w:r>
        <w:rPr>
          <w:rFonts w:cstheme="minorHAnsi"/>
        </w:rPr>
        <w:t xml:space="preserve"> </w:t>
      </w:r>
      <w:r w:rsidR="0059497F">
        <w:rPr>
          <w:rFonts w:cstheme="minorHAnsi"/>
        </w:rPr>
        <w:t>í</w:t>
      </w:r>
      <w:r>
        <w:rPr>
          <w:rFonts w:cstheme="minorHAnsi"/>
        </w:rPr>
        <w:t xml:space="preserve"> </w:t>
      </w:r>
      <w:r w:rsidR="0059497F" w:rsidRPr="0059497F">
        <w:rPr>
          <w:rFonts w:cstheme="minorHAnsi"/>
          <w:i/>
          <w:iCs/>
        </w:rPr>
        <w:fldChar w:fldCharType="begin"/>
      </w:r>
      <w:r w:rsidR="0059497F" w:rsidRPr="0059497F">
        <w:rPr>
          <w:rFonts w:cstheme="minorHAnsi"/>
          <w:i/>
          <w:iCs/>
        </w:rPr>
        <w:instrText xml:space="preserve"> REF _Ref211584643 \h  \* MERGEFORMAT </w:instrText>
      </w:r>
      <w:r w:rsidR="0059497F" w:rsidRPr="0059497F">
        <w:rPr>
          <w:rFonts w:cstheme="minorHAnsi"/>
          <w:i/>
          <w:iCs/>
        </w:rPr>
      </w:r>
      <w:r w:rsidR="0059497F" w:rsidRPr="0059497F">
        <w:rPr>
          <w:rFonts w:cstheme="minorHAnsi"/>
          <w:i/>
          <w:iCs/>
        </w:rPr>
        <w:fldChar w:fldCharType="separate"/>
      </w:r>
      <w:r w:rsidR="0059497F" w:rsidRPr="0059497F">
        <w:rPr>
          <w:i/>
          <w:iCs/>
        </w:rPr>
        <w:t xml:space="preserve">Tafla </w:t>
      </w:r>
      <w:r w:rsidR="0059497F" w:rsidRPr="0059497F">
        <w:rPr>
          <w:i/>
          <w:iCs/>
          <w:noProof/>
        </w:rPr>
        <w:t>1</w:t>
      </w:r>
      <w:r w:rsidR="0059497F" w:rsidRPr="0059497F">
        <w:rPr>
          <w:rFonts w:cstheme="minorHAnsi"/>
          <w:i/>
          <w:iCs/>
        </w:rPr>
        <w:fldChar w:fldCharType="end"/>
      </w:r>
      <w:r w:rsidR="0059497F">
        <w:rPr>
          <w:rFonts w:cstheme="minorHAnsi"/>
          <w:i/>
          <w:iCs/>
        </w:rPr>
        <w:t xml:space="preserve"> </w:t>
      </w:r>
      <w:r>
        <w:rPr>
          <w:rFonts w:cstheme="minorHAnsi"/>
        </w:rPr>
        <w:t>fyrir mat á líkum og afleiðingum, má notast við skilgreiningarnar í töflunni hér fyrir neðan</w:t>
      </w:r>
      <w:r w:rsidR="0059497F">
        <w:rPr>
          <w:rFonts w:cstheme="minorHAnsi"/>
        </w:rPr>
        <w:t xml:space="preserve">, </w:t>
      </w:r>
      <w:r w:rsidR="0059497F">
        <w:rPr>
          <w:rFonts w:cstheme="minorHAnsi"/>
          <w:i/>
          <w:iCs/>
        </w:rPr>
        <w:fldChar w:fldCharType="begin"/>
      </w:r>
      <w:r w:rsidR="0059497F" w:rsidRPr="0059497F">
        <w:rPr>
          <w:rFonts w:cstheme="minorHAnsi"/>
          <w:i/>
          <w:iCs/>
        </w:rPr>
        <w:instrText xml:space="preserve"> REF _Ref211584626 \h </w:instrText>
      </w:r>
      <w:r w:rsidR="0059497F">
        <w:rPr>
          <w:rFonts w:cstheme="minorHAnsi"/>
          <w:i/>
          <w:iCs/>
        </w:rPr>
        <w:instrText xml:space="preserve"> \* MERGEFORMAT </w:instrText>
      </w:r>
      <w:r w:rsidR="0059497F">
        <w:rPr>
          <w:rFonts w:cstheme="minorHAnsi"/>
          <w:i/>
          <w:iCs/>
        </w:rPr>
      </w:r>
      <w:r w:rsidR="0059497F">
        <w:rPr>
          <w:rFonts w:cstheme="minorHAnsi"/>
          <w:i/>
          <w:iCs/>
        </w:rPr>
        <w:fldChar w:fldCharType="separate"/>
      </w:r>
      <w:r w:rsidR="0059497F" w:rsidRPr="0059497F">
        <w:rPr>
          <w:i/>
          <w:iCs/>
        </w:rPr>
        <w:t>Tafla</w:t>
      </w:r>
      <w:r w:rsidR="0059497F">
        <w:t xml:space="preserve"> </w:t>
      </w:r>
      <w:r w:rsidR="0059497F" w:rsidRPr="0059497F">
        <w:rPr>
          <w:i/>
          <w:iCs/>
          <w:noProof/>
        </w:rPr>
        <w:t>2</w:t>
      </w:r>
      <w:r w:rsidR="0059497F">
        <w:rPr>
          <w:rFonts w:cstheme="minorHAnsi"/>
        </w:rPr>
        <w:fldChar w:fldCharType="end"/>
      </w:r>
      <w:r>
        <w:rPr>
          <w:rFonts w:cstheme="minorHAnsi"/>
        </w:rPr>
        <w:t>.</w:t>
      </w:r>
    </w:p>
    <w:p w14:paraId="2A0AC6C5" w14:textId="1A79EC33" w:rsidR="00F43C33" w:rsidRPr="00F22147" w:rsidRDefault="00F34AD8" w:rsidP="00F34AD8">
      <w:pPr>
        <w:pStyle w:val="Caption"/>
      </w:pPr>
      <w:bookmarkStart w:id="42" w:name="_Ref211584626"/>
      <w:r>
        <w:t xml:space="preserve">Tafla </w:t>
      </w:r>
      <w:fldSimple w:instr=" SEQ Tafla \* ARABIC ">
        <w:r>
          <w:rPr>
            <w:noProof/>
          </w:rPr>
          <w:t>2</w:t>
        </w:r>
      </w:fldSimple>
      <w:bookmarkEnd w:id="42"/>
      <w:r w:rsidR="0059497F">
        <w:rPr>
          <w:noProof/>
        </w:rPr>
        <w:t>:</w:t>
      </w:r>
      <w:r w:rsidR="009715DD">
        <w:t xml:space="preserve"> Skilgreining á kvarða fyrir líkur og afleiðingar</w:t>
      </w:r>
    </w:p>
    <w:tbl>
      <w:tblPr>
        <w:tblStyle w:val="GridTable5Dark-Accent1"/>
        <w:tblW w:w="9067" w:type="dxa"/>
        <w:tblLook w:val="04A0" w:firstRow="1" w:lastRow="0" w:firstColumn="1" w:lastColumn="0" w:noHBand="0" w:noVBand="1"/>
      </w:tblPr>
      <w:tblGrid>
        <w:gridCol w:w="846"/>
        <w:gridCol w:w="3209"/>
        <w:gridCol w:w="5012"/>
      </w:tblGrid>
      <w:tr w:rsidR="009715DD" w14:paraId="10956EA4" w14:textId="77777777" w:rsidTr="00F43C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bottom w:val="single" w:sz="12" w:space="0" w:color="FFFFFF" w:themeColor="background1"/>
            </w:tcBorders>
            <w:shd w:val="clear" w:color="auto" w:fill="DBDCDD" w:themeFill="accent2" w:themeFillTint="66"/>
            <w:vAlign w:val="center"/>
          </w:tcPr>
          <w:p w14:paraId="142CF2D5" w14:textId="77777777" w:rsidR="009715DD" w:rsidRDefault="009715DD" w:rsidP="00F43C33">
            <w:pPr>
              <w:spacing w:before="120" w:after="120"/>
              <w:jc w:val="center"/>
              <w:rPr>
                <w:rFonts w:cstheme="minorHAnsi"/>
              </w:rPr>
            </w:pPr>
            <w:r>
              <w:rPr>
                <w:rFonts w:cstheme="minorHAnsi"/>
              </w:rPr>
              <w:t>Kvarði</w:t>
            </w:r>
          </w:p>
        </w:tc>
        <w:tc>
          <w:tcPr>
            <w:tcW w:w="3209" w:type="dxa"/>
            <w:tcBorders>
              <w:bottom w:val="single" w:sz="12" w:space="0" w:color="FFFFFF" w:themeColor="background1"/>
            </w:tcBorders>
            <w:shd w:val="clear" w:color="auto" w:fill="DBDCDD" w:themeFill="accent2" w:themeFillTint="66"/>
            <w:vAlign w:val="center"/>
          </w:tcPr>
          <w:p w14:paraId="1B6C8F27" w14:textId="77777777" w:rsidR="009715DD" w:rsidRDefault="009715DD" w:rsidP="00F43C33">
            <w:pPr>
              <w:spacing w:before="120" w:after="120"/>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Líkur</w:t>
            </w:r>
          </w:p>
        </w:tc>
        <w:tc>
          <w:tcPr>
            <w:tcW w:w="5012" w:type="dxa"/>
            <w:tcBorders>
              <w:bottom w:val="single" w:sz="12" w:space="0" w:color="FFFFFF" w:themeColor="background1"/>
            </w:tcBorders>
            <w:shd w:val="clear" w:color="auto" w:fill="DBDCDD" w:themeFill="accent2" w:themeFillTint="66"/>
            <w:vAlign w:val="center"/>
          </w:tcPr>
          <w:p w14:paraId="2EBC805E" w14:textId="77777777" w:rsidR="009715DD" w:rsidRDefault="009715DD" w:rsidP="00F43C33">
            <w:pPr>
              <w:spacing w:before="120" w:after="120"/>
              <w:jc w:val="cente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Afleiðingar</w:t>
            </w:r>
          </w:p>
        </w:tc>
      </w:tr>
      <w:tr w:rsidR="009715DD" w14:paraId="093462C3" w14:textId="77777777" w:rsidTr="00F43C33">
        <w:trPr>
          <w:cnfStyle w:val="000000100000" w:firstRow="0" w:lastRow="0" w:firstColumn="0" w:lastColumn="0" w:oddVBand="0" w:evenVBand="0" w:oddHBand="1" w:evenHBand="0" w:firstRowFirstColumn="0" w:firstRowLastColumn="0" w:lastRowFirstColumn="0" w:lastRowLastColumn="0"/>
          <w:trHeight w:val="462"/>
        </w:trPr>
        <w:tc>
          <w:tcPr>
            <w:cnfStyle w:val="001000000000" w:firstRow="0" w:lastRow="0" w:firstColumn="1" w:lastColumn="0" w:oddVBand="0" w:evenVBand="0" w:oddHBand="0" w:evenHBand="0" w:firstRowFirstColumn="0" w:firstRowLastColumn="0" w:lastRowFirstColumn="0" w:lastRowLastColumn="0"/>
            <w:tcW w:w="846" w:type="dxa"/>
            <w:tcBorders>
              <w:top w:val="single" w:sz="12" w:space="0" w:color="FFFFFF" w:themeColor="background1"/>
              <w:bottom w:val="single" w:sz="12" w:space="0" w:color="FFFFFF" w:themeColor="background1"/>
            </w:tcBorders>
            <w:shd w:val="clear" w:color="auto" w:fill="DBDCDD" w:themeFill="accent2" w:themeFillTint="66"/>
            <w:vAlign w:val="center"/>
          </w:tcPr>
          <w:p w14:paraId="4FC250E9" w14:textId="77777777" w:rsidR="009715DD" w:rsidRDefault="009715DD" w:rsidP="00F43C33">
            <w:pPr>
              <w:spacing w:before="60" w:after="60"/>
              <w:jc w:val="center"/>
              <w:rPr>
                <w:rFonts w:cstheme="minorHAnsi"/>
              </w:rPr>
            </w:pPr>
            <w:r>
              <w:rPr>
                <w:rFonts w:cstheme="minorHAnsi"/>
              </w:rPr>
              <w:t>1</w:t>
            </w:r>
          </w:p>
        </w:tc>
        <w:tc>
          <w:tcPr>
            <w:tcW w:w="3209" w:type="dxa"/>
            <w:tcBorders>
              <w:top w:val="single" w:sz="12" w:space="0" w:color="FFFFFF" w:themeColor="background1"/>
              <w:bottom w:val="single" w:sz="12" w:space="0" w:color="FFFFFF" w:themeColor="background1"/>
            </w:tcBorders>
            <w:shd w:val="clear" w:color="auto" w:fill="F2F2F2" w:themeFill="background1" w:themeFillShade="F2"/>
          </w:tcPr>
          <w:p w14:paraId="6CA6D17C" w14:textId="45FD7650" w:rsidR="009715DD" w:rsidRDefault="009715DD" w:rsidP="00F43C33">
            <w:pPr>
              <w:spacing w:before="60" w:after="60"/>
              <w:jc w:val="lef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Litlar</w:t>
            </w:r>
            <w:r w:rsidR="00CC0E43">
              <w:rPr>
                <w:rFonts w:cstheme="minorHAnsi"/>
              </w:rPr>
              <w:t xml:space="preserve"> líkur eru á að áhætta raungerist</w:t>
            </w:r>
          </w:p>
        </w:tc>
        <w:tc>
          <w:tcPr>
            <w:tcW w:w="5012" w:type="dxa"/>
            <w:tcBorders>
              <w:top w:val="single" w:sz="12" w:space="0" w:color="FFFFFF" w:themeColor="background1"/>
              <w:bottom w:val="single" w:sz="12" w:space="0" w:color="FFFFFF" w:themeColor="background1"/>
            </w:tcBorders>
            <w:shd w:val="clear" w:color="auto" w:fill="F2F2F2" w:themeFill="background1" w:themeFillShade="F2"/>
          </w:tcPr>
          <w:p w14:paraId="56BF6FE4" w14:textId="43F5D29D" w:rsidR="009715DD" w:rsidRDefault="009715DD" w:rsidP="00F43C33">
            <w:pPr>
              <w:spacing w:before="60" w:after="60"/>
              <w:jc w:val="lef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Minniháttar</w:t>
            </w:r>
            <w:r w:rsidR="00CC0E43">
              <w:rPr>
                <w:rFonts w:cstheme="minorHAnsi"/>
              </w:rPr>
              <w:t xml:space="preserve"> afleiðingar -</w:t>
            </w:r>
            <w:r>
              <w:rPr>
                <w:rFonts w:cstheme="minorHAnsi"/>
              </w:rPr>
              <w:t xml:space="preserve"> </w:t>
            </w:r>
            <w:r w:rsidR="00CC0E43">
              <w:rPr>
                <w:rFonts w:cstheme="minorHAnsi"/>
              </w:rPr>
              <w:t>S</w:t>
            </w:r>
            <w:r>
              <w:rPr>
                <w:rFonts w:cstheme="minorHAnsi"/>
              </w:rPr>
              <w:t>má meiðsli, minniháttar heilsutjón eða vanlíðan</w:t>
            </w:r>
          </w:p>
        </w:tc>
      </w:tr>
      <w:tr w:rsidR="009715DD" w14:paraId="5B3230EA" w14:textId="77777777" w:rsidTr="00F43C33">
        <w:tc>
          <w:tcPr>
            <w:cnfStyle w:val="001000000000" w:firstRow="0" w:lastRow="0" w:firstColumn="1" w:lastColumn="0" w:oddVBand="0" w:evenVBand="0" w:oddHBand="0" w:evenHBand="0" w:firstRowFirstColumn="0" w:firstRowLastColumn="0" w:lastRowFirstColumn="0" w:lastRowLastColumn="0"/>
            <w:tcW w:w="846" w:type="dxa"/>
            <w:tcBorders>
              <w:top w:val="single" w:sz="12" w:space="0" w:color="FFFFFF" w:themeColor="background1"/>
              <w:bottom w:val="single" w:sz="12" w:space="0" w:color="FFFFFF" w:themeColor="background1"/>
            </w:tcBorders>
            <w:shd w:val="clear" w:color="auto" w:fill="DBDCDD" w:themeFill="accent2" w:themeFillTint="66"/>
            <w:vAlign w:val="center"/>
          </w:tcPr>
          <w:p w14:paraId="39BD79A7" w14:textId="77777777" w:rsidR="009715DD" w:rsidRDefault="009715DD" w:rsidP="00F43C33">
            <w:pPr>
              <w:spacing w:before="60" w:after="60"/>
              <w:jc w:val="center"/>
              <w:rPr>
                <w:rFonts w:cstheme="minorHAnsi"/>
              </w:rPr>
            </w:pPr>
            <w:r>
              <w:rPr>
                <w:rFonts w:cstheme="minorHAnsi"/>
              </w:rPr>
              <w:t>2</w:t>
            </w:r>
          </w:p>
        </w:tc>
        <w:tc>
          <w:tcPr>
            <w:tcW w:w="3209" w:type="dxa"/>
            <w:tcBorders>
              <w:top w:val="single" w:sz="12" w:space="0" w:color="FFFFFF" w:themeColor="background1"/>
              <w:bottom w:val="single" w:sz="12" w:space="0" w:color="FFFFFF" w:themeColor="background1"/>
            </w:tcBorders>
            <w:shd w:val="clear" w:color="auto" w:fill="F2F2F2" w:themeFill="background1" w:themeFillShade="F2"/>
          </w:tcPr>
          <w:p w14:paraId="34F0D8F4" w14:textId="27B0C803" w:rsidR="009715DD" w:rsidRDefault="009715DD" w:rsidP="00F43C33">
            <w:pPr>
              <w:spacing w:before="60" w:after="60"/>
              <w:jc w:val="left"/>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Meðal</w:t>
            </w:r>
            <w:r w:rsidR="00CC0E43">
              <w:rPr>
                <w:rFonts w:cstheme="minorHAnsi"/>
              </w:rPr>
              <w:t xml:space="preserve"> líkur eru á að áhætta raungerist</w:t>
            </w:r>
          </w:p>
        </w:tc>
        <w:tc>
          <w:tcPr>
            <w:tcW w:w="5012" w:type="dxa"/>
            <w:tcBorders>
              <w:top w:val="single" w:sz="12" w:space="0" w:color="FFFFFF" w:themeColor="background1"/>
              <w:bottom w:val="single" w:sz="12" w:space="0" w:color="FFFFFF" w:themeColor="background1"/>
            </w:tcBorders>
            <w:shd w:val="clear" w:color="auto" w:fill="F2F2F2" w:themeFill="background1" w:themeFillShade="F2"/>
          </w:tcPr>
          <w:p w14:paraId="16BFE7F4" w14:textId="1D63B262" w:rsidR="009715DD" w:rsidRDefault="009715DD" w:rsidP="00F43C33">
            <w:pPr>
              <w:spacing w:before="60" w:after="60"/>
              <w:jc w:val="left"/>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Nokkuð alvarlegar </w:t>
            </w:r>
            <w:r w:rsidR="00CC0E43">
              <w:rPr>
                <w:rFonts w:cstheme="minorHAnsi"/>
              </w:rPr>
              <w:t>afleiðingar – Á</w:t>
            </w:r>
            <w:r>
              <w:rPr>
                <w:rFonts w:cstheme="minorHAnsi"/>
              </w:rPr>
              <w:t xml:space="preserve">lagseinkenni, heilsutjón sem veldur </w:t>
            </w:r>
            <w:proofErr w:type="spellStart"/>
            <w:r>
              <w:rPr>
                <w:rFonts w:cstheme="minorHAnsi"/>
              </w:rPr>
              <w:t>veikindafjarvistum</w:t>
            </w:r>
            <w:proofErr w:type="spellEnd"/>
          </w:p>
        </w:tc>
      </w:tr>
      <w:tr w:rsidR="009715DD" w14:paraId="2716090C" w14:textId="77777777" w:rsidTr="00F43C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12" w:space="0" w:color="FFFFFF" w:themeColor="background1"/>
            </w:tcBorders>
            <w:shd w:val="clear" w:color="auto" w:fill="DBDCDD" w:themeFill="accent2" w:themeFillTint="66"/>
            <w:vAlign w:val="center"/>
          </w:tcPr>
          <w:p w14:paraId="2F8B6078" w14:textId="77777777" w:rsidR="009715DD" w:rsidRDefault="009715DD" w:rsidP="00F43C33">
            <w:pPr>
              <w:spacing w:before="60" w:after="60"/>
              <w:jc w:val="center"/>
              <w:rPr>
                <w:rFonts w:cstheme="minorHAnsi"/>
              </w:rPr>
            </w:pPr>
            <w:r>
              <w:rPr>
                <w:rFonts w:cstheme="minorHAnsi"/>
              </w:rPr>
              <w:t>3</w:t>
            </w:r>
          </w:p>
        </w:tc>
        <w:tc>
          <w:tcPr>
            <w:tcW w:w="3209" w:type="dxa"/>
            <w:tcBorders>
              <w:top w:val="single" w:sz="12" w:space="0" w:color="FFFFFF" w:themeColor="background1"/>
            </w:tcBorders>
            <w:shd w:val="clear" w:color="auto" w:fill="F2F2F2" w:themeFill="background1" w:themeFillShade="F2"/>
          </w:tcPr>
          <w:p w14:paraId="11009ECF" w14:textId="0E49F8BD" w:rsidR="009715DD" w:rsidRDefault="009715DD" w:rsidP="00F43C33">
            <w:pPr>
              <w:spacing w:before="60" w:after="60"/>
              <w:jc w:val="lef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 xml:space="preserve">Miklar </w:t>
            </w:r>
            <w:r w:rsidR="00CC0E43">
              <w:rPr>
                <w:rFonts w:cstheme="minorHAnsi"/>
              </w:rPr>
              <w:t>líkur eru á að áhætta raungerist</w:t>
            </w:r>
          </w:p>
        </w:tc>
        <w:tc>
          <w:tcPr>
            <w:tcW w:w="5012" w:type="dxa"/>
            <w:tcBorders>
              <w:top w:val="single" w:sz="12" w:space="0" w:color="FFFFFF" w:themeColor="background1"/>
            </w:tcBorders>
            <w:shd w:val="clear" w:color="auto" w:fill="F2F2F2" w:themeFill="background1" w:themeFillShade="F2"/>
          </w:tcPr>
          <w:p w14:paraId="5FD91C0D" w14:textId="3CAE042C" w:rsidR="009715DD" w:rsidRDefault="009715DD" w:rsidP="00F43C33">
            <w:pPr>
              <w:spacing w:before="60" w:after="60"/>
              <w:jc w:val="left"/>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 xml:space="preserve">Mjög alvarlegar </w:t>
            </w:r>
            <w:r w:rsidR="00CC0E43">
              <w:rPr>
                <w:rFonts w:cstheme="minorHAnsi"/>
              </w:rPr>
              <w:t>afleiðingar - A</w:t>
            </w:r>
            <w:r>
              <w:rPr>
                <w:rFonts w:cstheme="minorHAnsi"/>
              </w:rPr>
              <w:t>lvarleg slys, verulegt heilsutjón, dauði</w:t>
            </w:r>
          </w:p>
        </w:tc>
      </w:tr>
    </w:tbl>
    <w:p w14:paraId="263273F4" w14:textId="77777777" w:rsidR="00322192" w:rsidRDefault="00322192" w:rsidP="00322192">
      <w:bookmarkStart w:id="43" w:name="_Toc209448756"/>
    </w:p>
    <w:p w14:paraId="440D70B3" w14:textId="2DADD7C8" w:rsidR="00F22147" w:rsidRDefault="00F22147" w:rsidP="00322192">
      <w:r>
        <w:lastRenderedPageBreak/>
        <w:t xml:space="preserve">Þegar áhættunni hefur verið gefin tilteknar líkur og afleiðingar fæst út hvort áhættustig áhættunnar sé lítið, meðal eða hátt. Í kjölfarið má lesa út úr </w:t>
      </w:r>
      <w:r w:rsidR="0059497F">
        <w:rPr>
          <w:highlight w:val="magenta"/>
        </w:rPr>
        <w:fldChar w:fldCharType="begin"/>
      </w:r>
      <w:r w:rsidR="0059497F">
        <w:instrText xml:space="preserve"> REF _Ref211584722 \h </w:instrText>
      </w:r>
      <w:r w:rsidR="0059497F">
        <w:rPr>
          <w:highlight w:val="magenta"/>
        </w:rPr>
        <w:instrText xml:space="preserve"> \* MERGEFORMAT </w:instrText>
      </w:r>
      <w:r w:rsidR="0059497F">
        <w:rPr>
          <w:highlight w:val="magenta"/>
        </w:rPr>
      </w:r>
      <w:r w:rsidR="0059497F">
        <w:rPr>
          <w:highlight w:val="magenta"/>
        </w:rPr>
        <w:fldChar w:fldCharType="separate"/>
      </w:r>
      <w:r w:rsidR="0059497F" w:rsidRPr="0059497F">
        <w:rPr>
          <w:i/>
          <w:iCs/>
        </w:rPr>
        <w:t xml:space="preserve">Tafla </w:t>
      </w:r>
      <w:r w:rsidR="0059497F" w:rsidRPr="0059497F">
        <w:rPr>
          <w:i/>
          <w:iCs/>
          <w:noProof/>
        </w:rPr>
        <w:t>3</w:t>
      </w:r>
      <w:r w:rsidR="0059497F">
        <w:rPr>
          <w:highlight w:val="magenta"/>
        </w:rPr>
        <w:fldChar w:fldCharType="end"/>
      </w:r>
      <w:r w:rsidR="0059497F">
        <w:t xml:space="preserve"> </w:t>
      </w:r>
      <w:r>
        <w:t>nánari útskýringu á hvað það þýð</w:t>
      </w:r>
      <w:r w:rsidR="009E117F">
        <w:t xml:space="preserve">ir, með tilliti til aðgerða eða úrbóta. </w:t>
      </w:r>
    </w:p>
    <w:p w14:paraId="75C68389" w14:textId="01EB3DAD" w:rsidR="00322192" w:rsidRDefault="00322192" w:rsidP="00CC0E43"/>
    <w:p w14:paraId="2075B836" w14:textId="1E1C2066" w:rsidR="0059497F" w:rsidRDefault="0059497F" w:rsidP="0059497F">
      <w:pPr>
        <w:pStyle w:val="Caption"/>
        <w:keepNext/>
      </w:pPr>
      <w:bookmarkStart w:id="44" w:name="_Ref211584722"/>
      <w:r>
        <w:t xml:space="preserve">Tafla </w:t>
      </w:r>
      <w:fldSimple w:instr=" SEQ Tafla \* ARABIC ">
        <w:r w:rsidR="00F34AD8">
          <w:rPr>
            <w:noProof/>
          </w:rPr>
          <w:t>3</w:t>
        </w:r>
      </w:fldSimple>
      <w:bookmarkEnd w:id="44"/>
      <w:r>
        <w:t>: Útskýringar á áhættustigum</w:t>
      </w:r>
    </w:p>
    <w:tbl>
      <w:tblPr>
        <w:tblStyle w:val="TableGrid"/>
        <w:tblW w:w="0" w:type="auto"/>
        <w:tblLook w:val="04A0" w:firstRow="1" w:lastRow="0" w:firstColumn="1" w:lastColumn="0" w:noHBand="0" w:noVBand="1"/>
      </w:tblPr>
      <w:tblGrid>
        <w:gridCol w:w="421"/>
        <w:gridCol w:w="1840"/>
        <w:gridCol w:w="3823"/>
        <w:gridCol w:w="2966"/>
      </w:tblGrid>
      <w:tr w:rsidR="00F43C33" w14:paraId="5BAF8D9D" w14:textId="77777777" w:rsidTr="00F43C33">
        <w:tc>
          <w:tcPr>
            <w:tcW w:w="2263" w:type="dxa"/>
            <w:gridSpan w:val="2"/>
            <w:tcBorders>
              <w:top w:val="single" w:sz="4" w:space="0" w:color="FFFFFF" w:themeColor="background1"/>
              <w:left w:val="single" w:sz="12" w:space="0" w:color="FFFFFF" w:themeColor="background1"/>
              <w:right w:val="single" w:sz="4" w:space="0" w:color="FFFFFF" w:themeColor="background1"/>
            </w:tcBorders>
            <w:shd w:val="clear" w:color="auto" w:fill="DBDCDD" w:themeFill="accent2" w:themeFillTint="66"/>
            <w:vAlign w:val="center"/>
          </w:tcPr>
          <w:p w14:paraId="70CAB4F3" w14:textId="546DD610" w:rsidR="00F43C33" w:rsidRPr="00F43C33" w:rsidRDefault="00F43C33" w:rsidP="00F43C33">
            <w:pPr>
              <w:spacing w:before="120" w:after="120"/>
              <w:jc w:val="left"/>
              <w:rPr>
                <w:b/>
                <w:bCs/>
              </w:rPr>
            </w:pPr>
            <w:r w:rsidRPr="00F43C33">
              <w:rPr>
                <w:b/>
                <w:bCs/>
              </w:rPr>
              <w:t>Áhættustig</w:t>
            </w:r>
          </w:p>
        </w:tc>
        <w:tc>
          <w:tcPr>
            <w:tcW w:w="3828" w:type="dxa"/>
            <w:tcBorders>
              <w:top w:val="single" w:sz="4"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DBDCDD" w:themeFill="accent2" w:themeFillTint="66"/>
            <w:vAlign w:val="center"/>
          </w:tcPr>
          <w:p w14:paraId="2B8CB0CF" w14:textId="162F1C84" w:rsidR="00F43C33" w:rsidRPr="00F43C33" w:rsidRDefault="00F43C33" w:rsidP="00F43C33">
            <w:pPr>
              <w:spacing w:before="120" w:after="120"/>
              <w:jc w:val="left"/>
              <w:rPr>
                <w:b/>
                <w:bCs/>
              </w:rPr>
            </w:pPr>
            <w:r w:rsidRPr="00F43C33">
              <w:rPr>
                <w:b/>
                <w:bCs/>
              </w:rPr>
              <w:t>Nánari útskýring</w:t>
            </w:r>
          </w:p>
        </w:tc>
        <w:tc>
          <w:tcPr>
            <w:tcW w:w="2969" w:type="dxa"/>
            <w:tcBorders>
              <w:top w:val="single" w:sz="4"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DBDCDD" w:themeFill="accent2" w:themeFillTint="66"/>
            <w:vAlign w:val="center"/>
          </w:tcPr>
          <w:p w14:paraId="4F67C9A5" w14:textId="5D405A77" w:rsidR="00F43C33" w:rsidRPr="00F43C33" w:rsidRDefault="00F43C33" w:rsidP="00F43C33">
            <w:pPr>
              <w:spacing w:before="120" w:after="120"/>
              <w:jc w:val="left"/>
              <w:rPr>
                <w:b/>
                <w:bCs/>
              </w:rPr>
            </w:pPr>
            <w:r w:rsidRPr="00F43C33">
              <w:rPr>
                <w:b/>
                <w:bCs/>
              </w:rPr>
              <w:t>Aðgerðir</w:t>
            </w:r>
          </w:p>
        </w:tc>
      </w:tr>
      <w:tr w:rsidR="00841AA9" w14:paraId="1CBA62E3" w14:textId="7D8A0350" w:rsidTr="00F43C33">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EE3523" w:themeFill="accent1"/>
          </w:tcPr>
          <w:p w14:paraId="28415910" w14:textId="77777777" w:rsidR="00841AA9" w:rsidRDefault="00841AA9" w:rsidP="00CC0E43"/>
        </w:tc>
        <w:tc>
          <w:tcPr>
            <w:tcW w:w="1842" w:type="dxa"/>
            <w:tcBorders>
              <w:top w:val="single" w:sz="12" w:space="0" w:color="FFFFFF" w:themeColor="background1"/>
              <w:left w:val="single" w:sz="12"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6E0273D5" w14:textId="10CD90D5" w:rsidR="00841AA9" w:rsidRDefault="00841AA9" w:rsidP="00F43C33">
            <w:pPr>
              <w:spacing w:before="60" w:after="60"/>
              <w:jc w:val="left"/>
            </w:pPr>
            <w:r>
              <w:t>Há áhætta</w:t>
            </w:r>
          </w:p>
        </w:tc>
        <w:tc>
          <w:tcPr>
            <w:tcW w:w="3828" w:type="dxa"/>
            <w:tcBorders>
              <w:top w:val="single" w:sz="12"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6F2294FB" w14:textId="669AF275" w:rsidR="00841AA9" w:rsidRDefault="00B819EC" w:rsidP="00F43C33">
            <w:pPr>
              <w:spacing w:before="60" w:after="60"/>
              <w:jc w:val="left"/>
            </w:pPr>
            <w:r>
              <w:t xml:space="preserve">Óásættanleg áhætta – þörf á miklum úrbótum. </w:t>
            </w:r>
          </w:p>
        </w:tc>
        <w:tc>
          <w:tcPr>
            <w:tcW w:w="2969" w:type="dxa"/>
            <w:tcBorders>
              <w:top w:val="single" w:sz="12"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32ADFFF6" w14:textId="4185EDBE" w:rsidR="00841AA9" w:rsidRDefault="00D60B79" w:rsidP="00F43C33">
            <w:pPr>
              <w:spacing w:before="60" w:after="60"/>
              <w:jc w:val="left"/>
            </w:pPr>
            <w:r>
              <w:t>Grípa þarf til aðgerða</w:t>
            </w:r>
            <w:r w:rsidR="0000654C">
              <w:t xml:space="preserve"> strax. Áhættuna verður að minnka. </w:t>
            </w:r>
            <w:r>
              <w:t xml:space="preserve"> </w:t>
            </w:r>
          </w:p>
        </w:tc>
      </w:tr>
      <w:tr w:rsidR="00841AA9" w14:paraId="3F69C91B" w14:textId="39ABD9FB" w:rsidTr="00F43C33">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FFFF00"/>
          </w:tcPr>
          <w:p w14:paraId="35706220" w14:textId="77777777" w:rsidR="00841AA9" w:rsidRDefault="00841AA9" w:rsidP="00CC0E43"/>
        </w:tc>
        <w:tc>
          <w:tcPr>
            <w:tcW w:w="1842" w:type="dxa"/>
            <w:tcBorders>
              <w:top w:val="single" w:sz="12" w:space="0" w:color="FFFFFF" w:themeColor="background1"/>
              <w:left w:val="single" w:sz="12"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3371404A" w14:textId="2EC35ED0" w:rsidR="00841AA9" w:rsidRDefault="00841AA9" w:rsidP="00F43C33">
            <w:pPr>
              <w:spacing w:before="60" w:after="60"/>
              <w:jc w:val="left"/>
            </w:pPr>
            <w:r>
              <w:t>Meðal áhætta</w:t>
            </w:r>
          </w:p>
        </w:tc>
        <w:tc>
          <w:tcPr>
            <w:tcW w:w="3828" w:type="dxa"/>
            <w:tcBorders>
              <w:top w:val="single" w:sz="12"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1ABC287B" w14:textId="00A7561C" w:rsidR="00841AA9" w:rsidRDefault="00C87F24" w:rsidP="00F43C33">
            <w:pPr>
              <w:spacing w:before="60" w:after="60"/>
              <w:jc w:val="left"/>
            </w:pPr>
            <w:r>
              <w:t>Áhætta sem kann að valda alvarlegu tjóni eða skaða.</w:t>
            </w:r>
          </w:p>
        </w:tc>
        <w:tc>
          <w:tcPr>
            <w:tcW w:w="2969" w:type="dxa"/>
            <w:tcBorders>
              <w:top w:val="single" w:sz="12" w:space="0" w:color="FFFFFF" w:themeColor="background1"/>
              <w:left w:val="single" w:sz="4" w:space="0" w:color="FFFFFF" w:themeColor="background1"/>
              <w:bottom w:val="single" w:sz="12" w:space="0" w:color="FFFFFF" w:themeColor="background1"/>
              <w:right w:val="single" w:sz="4" w:space="0" w:color="FFFFFF" w:themeColor="background1"/>
            </w:tcBorders>
            <w:shd w:val="clear" w:color="auto" w:fill="F2F2F2" w:themeFill="background1" w:themeFillShade="F2"/>
            <w:vAlign w:val="center"/>
          </w:tcPr>
          <w:p w14:paraId="10D63938" w14:textId="7549595D" w:rsidR="00841AA9" w:rsidRDefault="0007187C" w:rsidP="00F43C33">
            <w:pPr>
              <w:spacing w:before="60" w:after="60"/>
              <w:jc w:val="left"/>
            </w:pPr>
            <w:r>
              <w:t>Grípa þarf til mótvægisaðgerða og reglulegs eftirlits.</w:t>
            </w:r>
            <w:r w:rsidR="00C14A25">
              <w:t xml:space="preserve"> </w:t>
            </w:r>
          </w:p>
        </w:tc>
      </w:tr>
      <w:tr w:rsidR="00841AA9" w14:paraId="4C2A2C91" w14:textId="4AE0C4D3" w:rsidTr="00F43C33">
        <w:tc>
          <w:tcPr>
            <w:tcW w:w="421" w:type="dxa"/>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92D050"/>
          </w:tcPr>
          <w:p w14:paraId="5854E327" w14:textId="77777777" w:rsidR="00841AA9" w:rsidRDefault="00841AA9" w:rsidP="00CC0E43"/>
        </w:tc>
        <w:tc>
          <w:tcPr>
            <w:tcW w:w="1842" w:type="dxa"/>
            <w:tcBorders>
              <w:top w:val="single" w:sz="12" w:space="0" w:color="FFFFFF" w:themeColor="background1"/>
              <w:left w:val="single" w:sz="12"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4B9B40E9" w14:textId="350A405B" w:rsidR="00841AA9" w:rsidRDefault="00841AA9" w:rsidP="00F43C33">
            <w:pPr>
              <w:spacing w:before="60" w:after="60"/>
              <w:jc w:val="left"/>
            </w:pPr>
            <w:r>
              <w:t>Lítil áhætta</w:t>
            </w:r>
          </w:p>
        </w:tc>
        <w:tc>
          <w:tcPr>
            <w:tcW w:w="3828" w:type="dxa"/>
            <w:tcBorders>
              <w:top w:val="single" w:sz="12"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1E15FA25" w14:textId="4CC1CFF5" w:rsidR="00841AA9" w:rsidRDefault="00841AA9" w:rsidP="00F43C33">
            <w:pPr>
              <w:spacing w:before="60" w:after="60"/>
              <w:jc w:val="left"/>
            </w:pPr>
            <w:r>
              <w:t xml:space="preserve">Viðunandi áhætta – ekki er þörf á sérstökum úrbótum. </w:t>
            </w:r>
          </w:p>
        </w:tc>
        <w:tc>
          <w:tcPr>
            <w:tcW w:w="2969" w:type="dxa"/>
            <w:tcBorders>
              <w:top w:val="single" w:sz="12"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2F2F2" w:themeFill="background1" w:themeFillShade="F2"/>
            <w:vAlign w:val="center"/>
          </w:tcPr>
          <w:p w14:paraId="2BEBA00E" w14:textId="7A4FDEB9" w:rsidR="00841AA9" w:rsidRDefault="0000654C" w:rsidP="00F43C33">
            <w:pPr>
              <w:spacing w:before="60" w:after="60"/>
              <w:jc w:val="left"/>
            </w:pPr>
            <w:r>
              <w:t xml:space="preserve">Venjuleg vöktun á áhættu nægir. </w:t>
            </w:r>
          </w:p>
        </w:tc>
      </w:tr>
    </w:tbl>
    <w:p w14:paraId="3C752C6A" w14:textId="77777777" w:rsidR="003557D7" w:rsidRDefault="003557D7" w:rsidP="00CC0E43"/>
    <w:p w14:paraId="50EC1A79" w14:textId="37C33439" w:rsidR="005E363E" w:rsidRDefault="002366EB" w:rsidP="002366EB">
      <w:pPr>
        <w:pStyle w:val="Heading2"/>
      </w:pPr>
      <w:bookmarkStart w:id="45" w:name="_Toc213770923"/>
      <w:r>
        <w:t>Framkvæmd áhættumats</w:t>
      </w:r>
      <w:bookmarkEnd w:id="45"/>
    </w:p>
    <w:p w14:paraId="4DA1C0C3" w14:textId="74D4F45B" w:rsidR="007D6520" w:rsidRDefault="007D6520" w:rsidP="002366EB">
      <w:r>
        <w:t xml:space="preserve">Áhættumatinu er skipt í hefðbundið áhættumat annars vegar og efnaáhættumat hins vegar. </w:t>
      </w:r>
    </w:p>
    <w:p w14:paraId="1D15E92C" w14:textId="1CEA9768" w:rsidR="007D6520" w:rsidRDefault="007D6520" w:rsidP="007D6520">
      <w:pPr>
        <w:pStyle w:val="Heading3"/>
      </w:pPr>
      <w:bookmarkStart w:id="46" w:name="_Toc213770924"/>
      <w:r>
        <w:t>Almennt áhættumat</w:t>
      </w:r>
      <w:bookmarkEnd w:id="46"/>
      <w:r>
        <w:t xml:space="preserve"> </w:t>
      </w:r>
    </w:p>
    <w:p w14:paraId="7ED9C6C4" w14:textId="77777777" w:rsidR="00BB2448" w:rsidRDefault="00614F0B" w:rsidP="002366EB">
      <w:r>
        <w:t xml:space="preserve">Notast er við </w:t>
      </w:r>
      <w:r w:rsidR="00BB2448">
        <w:t>fyrir fram</w:t>
      </w:r>
      <w:r>
        <w:t xml:space="preserve"> tilbúinn gátlista </w:t>
      </w:r>
      <w:r w:rsidR="007D6520">
        <w:t>við áhættumati</w:t>
      </w:r>
      <w:r w:rsidR="00BB2448">
        <w:t>ð, sem þarf að fylla út</w:t>
      </w:r>
      <w:r w:rsidR="007D6520">
        <w:t>.</w:t>
      </w:r>
      <w:r w:rsidR="00BB2448">
        <w:t xml:space="preserve"> </w:t>
      </w:r>
    </w:p>
    <w:p w14:paraId="595BDA2B" w14:textId="1E060DD4" w:rsidR="002366EB" w:rsidRDefault="00BB2448" w:rsidP="002366EB">
      <w:r>
        <w:t xml:space="preserve">Metnar eru líkur og </w:t>
      </w:r>
      <w:r w:rsidR="00586B1D">
        <w:t xml:space="preserve">afleiðingar </w:t>
      </w:r>
      <w:r>
        <w:t xml:space="preserve">og út frá því má sjá hvaða áhættustig áhættan fær. Í einhverjum tilfellum á áhættan ekki við um vinnustaðinn og er </w:t>
      </w:r>
      <w:r w:rsidR="00586B1D">
        <w:t xml:space="preserve">þá </w:t>
      </w:r>
      <w:proofErr w:type="spellStart"/>
      <w:r w:rsidR="00586B1D">
        <w:t>hakað</w:t>
      </w:r>
      <w:proofErr w:type="spellEnd"/>
      <w:r w:rsidR="00586B1D">
        <w:t xml:space="preserve"> í viðe</w:t>
      </w:r>
      <w:r w:rsidR="007075A3">
        <w:t>i</w:t>
      </w:r>
      <w:r w:rsidR="00586B1D">
        <w:t>gandi</w:t>
      </w:r>
      <w:r>
        <w:t xml:space="preserve"> reit. </w:t>
      </w:r>
      <w:r w:rsidR="007D6520">
        <w:t xml:space="preserve"> </w:t>
      </w:r>
    </w:p>
    <w:p w14:paraId="28211158" w14:textId="02370830" w:rsidR="007D6520" w:rsidRDefault="007D6520" w:rsidP="002366EB">
      <w:r>
        <w:t xml:space="preserve">Áhætturnar </w:t>
      </w:r>
      <w:r w:rsidR="007561EA">
        <w:t xml:space="preserve">í gátlistanum </w:t>
      </w:r>
      <w:r>
        <w:t xml:space="preserve">sem </w:t>
      </w:r>
      <w:r w:rsidR="0004257A">
        <w:t xml:space="preserve">eru </w:t>
      </w:r>
      <w:r>
        <w:t xml:space="preserve">metnar eru </w:t>
      </w:r>
      <w:r w:rsidR="00947F90">
        <w:t>1</w:t>
      </w:r>
      <w:r w:rsidR="006D7C37">
        <w:t>67</w:t>
      </w:r>
      <w:r>
        <w:t xml:space="preserve"> talsins og ná til: </w:t>
      </w:r>
    </w:p>
    <w:p w14:paraId="0A8349C6" w14:textId="0D0E946E" w:rsidR="007D6520" w:rsidRDefault="007D6520" w:rsidP="00A07BDA">
      <w:pPr>
        <w:pStyle w:val="ListParagraph"/>
        <w:numPr>
          <w:ilvl w:val="0"/>
          <w:numId w:val="9"/>
        </w:numPr>
      </w:pPr>
      <w:r>
        <w:t xml:space="preserve">Skipulags vinnuverndarstarfsins </w:t>
      </w:r>
    </w:p>
    <w:p w14:paraId="381A705D" w14:textId="37635CB8" w:rsidR="007D6520" w:rsidRDefault="007D6520" w:rsidP="00A07BDA">
      <w:pPr>
        <w:pStyle w:val="ListParagraph"/>
        <w:numPr>
          <w:ilvl w:val="0"/>
          <w:numId w:val="9"/>
        </w:numPr>
      </w:pPr>
      <w:r>
        <w:t xml:space="preserve">Fræðslu, þjálfunar og menntun </w:t>
      </w:r>
    </w:p>
    <w:p w14:paraId="712D0D04" w14:textId="2B8E30B2" w:rsidR="007D6520" w:rsidRDefault="007D6520" w:rsidP="00A07BDA">
      <w:pPr>
        <w:pStyle w:val="ListParagraph"/>
        <w:numPr>
          <w:ilvl w:val="0"/>
          <w:numId w:val="9"/>
        </w:numPr>
      </w:pPr>
      <w:r>
        <w:t xml:space="preserve">Starfsfólks </w:t>
      </w:r>
    </w:p>
    <w:p w14:paraId="4FB903F6" w14:textId="2A1B3A02" w:rsidR="007D6520" w:rsidRDefault="007D6520" w:rsidP="00A07BDA">
      <w:pPr>
        <w:pStyle w:val="ListParagraph"/>
        <w:numPr>
          <w:ilvl w:val="0"/>
          <w:numId w:val="9"/>
        </w:numPr>
      </w:pPr>
      <w:r>
        <w:t>Vinnu- og starfsmannarýmis</w:t>
      </w:r>
    </w:p>
    <w:p w14:paraId="4E3C2CD3" w14:textId="1E68FD5F" w:rsidR="007D6520" w:rsidRDefault="007D6520" w:rsidP="00A07BDA">
      <w:pPr>
        <w:pStyle w:val="ListParagraph"/>
        <w:numPr>
          <w:ilvl w:val="0"/>
          <w:numId w:val="9"/>
        </w:numPr>
      </w:pPr>
      <w:r>
        <w:t xml:space="preserve">Aðgengi í húsnæði </w:t>
      </w:r>
    </w:p>
    <w:p w14:paraId="1DF7422F" w14:textId="5D042644" w:rsidR="007D6520" w:rsidRDefault="007D6520" w:rsidP="00A07BDA">
      <w:pPr>
        <w:pStyle w:val="ListParagraph"/>
        <w:numPr>
          <w:ilvl w:val="0"/>
          <w:numId w:val="9"/>
        </w:numPr>
      </w:pPr>
      <w:r>
        <w:t>Umhverfisþátta</w:t>
      </w:r>
    </w:p>
    <w:p w14:paraId="51DBAC31" w14:textId="16BA681D" w:rsidR="007D6520" w:rsidRDefault="007D6520" w:rsidP="00A07BDA">
      <w:pPr>
        <w:pStyle w:val="ListParagraph"/>
        <w:numPr>
          <w:ilvl w:val="0"/>
          <w:numId w:val="9"/>
        </w:numPr>
      </w:pPr>
      <w:r>
        <w:t xml:space="preserve">Sóttmengaðs úrgangs </w:t>
      </w:r>
    </w:p>
    <w:p w14:paraId="09550FCE" w14:textId="3B2F0B49" w:rsidR="007D6520" w:rsidRDefault="00BB2448" w:rsidP="00A07BDA">
      <w:pPr>
        <w:pStyle w:val="ListParagraph"/>
        <w:numPr>
          <w:ilvl w:val="0"/>
          <w:numId w:val="9"/>
        </w:numPr>
      </w:pPr>
      <w:r>
        <w:t>Líffræðilegra</w:t>
      </w:r>
      <w:r w:rsidR="007D6520">
        <w:t xml:space="preserve"> </w:t>
      </w:r>
      <w:r>
        <w:t>skaðvalda</w:t>
      </w:r>
    </w:p>
    <w:p w14:paraId="0BA88FC7" w14:textId="384B36BB" w:rsidR="007D6520" w:rsidRDefault="007D6520" w:rsidP="00A07BDA">
      <w:pPr>
        <w:pStyle w:val="ListParagraph"/>
        <w:numPr>
          <w:ilvl w:val="0"/>
          <w:numId w:val="9"/>
        </w:numPr>
      </w:pPr>
      <w:r>
        <w:t xml:space="preserve">Efna </w:t>
      </w:r>
    </w:p>
    <w:p w14:paraId="0BFDBE24" w14:textId="042B644C" w:rsidR="007D6520" w:rsidRDefault="007D6520" w:rsidP="00A07BDA">
      <w:pPr>
        <w:pStyle w:val="ListParagraph"/>
        <w:numPr>
          <w:ilvl w:val="0"/>
          <w:numId w:val="9"/>
        </w:numPr>
      </w:pPr>
      <w:r>
        <w:t>Geislahættu</w:t>
      </w:r>
    </w:p>
    <w:p w14:paraId="737E8160" w14:textId="76301E65" w:rsidR="007D6520" w:rsidRDefault="007D6520" w:rsidP="00A07BDA">
      <w:pPr>
        <w:pStyle w:val="ListParagraph"/>
        <w:numPr>
          <w:ilvl w:val="0"/>
          <w:numId w:val="9"/>
        </w:numPr>
      </w:pPr>
      <w:r>
        <w:t xml:space="preserve">Líkamsbeitingu </w:t>
      </w:r>
    </w:p>
    <w:p w14:paraId="535BA237" w14:textId="7C633AA0" w:rsidR="007D6520" w:rsidRDefault="007D6520" w:rsidP="00A07BDA">
      <w:pPr>
        <w:pStyle w:val="ListParagraph"/>
        <w:numPr>
          <w:ilvl w:val="0"/>
          <w:numId w:val="9"/>
        </w:numPr>
      </w:pPr>
      <w:r>
        <w:t xml:space="preserve">Félagslegs vinnuumhverfis </w:t>
      </w:r>
    </w:p>
    <w:p w14:paraId="267B82F9" w14:textId="45110BDF" w:rsidR="007D6520" w:rsidRDefault="007D6520" w:rsidP="00A07BDA">
      <w:pPr>
        <w:pStyle w:val="ListParagraph"/>
        <w:numPr>
          <w:ilvl w:val="0"/>
          <w:numId w:val="9"/>
        </w:numPr>
      </w:pPr>
      <w:r>
        <w:t xml:space="preserve">Véla og tækja </w:t>
      </w:r>
    </w:p>
    <w:p w14:paraId="5B392F06" w14:textId="6860124A" w:rsidR="007D6520" w:rsidRDefault="007D6520" w:rsidP="00A07BDA">
      <w:pPr>
        <w:pStyle w:val="ListParagraph"/>
        <w:numPr>
          <w:ilvl w:val="0"/>
          <w:numId w:val="9"/>
        </w:numPr>
      </w:pPr>
      <w:r>
        <w:t xml:space="preserve">Neyðarráðstafana og viðbragðsáætlana </w:t>
      </w:r>
    </w:p>
    <w:p w14:paraId="38FB05D3" w14:textId="40FDDD18" w:rsidR="007D6520" w:rsidRDefault="007D6520" w:rsidP="00511782">
      <w:pPr>
        <w:pStyle w:val="Heading3"/>
        <w:keepNext/>
        <w:keepLines/>
      </w:pPr>
      <w:bookmarkStart w:id="47" w:name="_Toc213770925"/>
      <w:r>
        <w:lastRenderedPageBreak/>
        <w:t>Efnaáhættumat</w:t>
      </w:r>
      <w:bookmarkEnd w:id="47"/>
    </w:p>
    <w:p w14:paraId="358F0520" w14:textId="6F1FEC2A" w:rsidR="007D6520" w:rsidRDefault="007D6520" w:rsidP="00511782">
      <w:pPr>
        <w:keepNext/>
        <w:keepLines/>
      </w:pPr>
      <w:r>
        <w:t>Efnaáhættumatið</w:t>
      </w:r>
      <w:r w:rsidR="009E1A3E">
        <w:t xml:space="preserve"> er </w:t>
      </w:r>
      <w:r w:rsidR="004C599D">
        <w:t xml:space="preserve">jafnframt </w:t>
      </w:r>
      <w:r w:rsidR="00B37104">
        <w:t>skrá yfir þau efni</w:t>
      </w:r>
      <w:r>
        <w:t xml:space="preserve"> sem notuð eru hjá fyrirtækinu, með </w:t>
      </w:r>
      <w:r w:rsidR="00F346B3">
        <w:t>upplýsingum um hættusetningar og geymslu- og meðhöndlunarleiðbeiningar</w:t>
      </w:r>
      <w:r>
        <w:t xml:space="preserve">. </w:t>
      </w:r>
      <w:r w:rsidR="00BB2448">
        <w:t xml:space="preserve">Efnaáhættumatið er fyllt út í þar til gert Excel skjal. </w:t>
      </w:r>
      <w:r>
        <w:t>Þ</w:t>
      </w:r>
      <w:r w:rsidR="00781C7A">
        <w:t>ar</w:t>
      </w:r>
      <w:r>
        <w:t xml:space="preserve"> </w:t>
      </w:r>
      <w:r w:rsidR="00781C7A">
        <w:t xml:space="preserve">koma fram </w:t>
      </w:r>
      <w:r>
        <w:t>upplýsingum um:</w:t>
      </w:r>
    </w:p>
    <w:p w14:paraId="73584E11" w14:textId="26D1788F" w:rsidR="00526D26" w:rsidRDefault="00526D26" w:rsidP="00A07BDA">
      <w:pPr>
        <w:pStyle w:val="ListParagraph"/>
        <w:numPr>
          <w:ilvl w:val="0"/>
          <w:numId w:val="9"/>
        </w:numPr>
      </w:pPr>
      <w:r>
        <w:t>Hvaða efni eru notuð.</w:t>
      </w:r>
    </w:p>
    <w:p w14:paraId="341E66BB" w14:textId="2FF6C318" w:rsidR="00526D26" w:rsidRDefault="00526D26" w:rsidP="00A07BDA">
      <w:pPr>
        <w:pStyle w:val="ListParagraph"/>
        <w:numPr>
          <w:ilvl w:val="1"/>
          <w:numId w:val="9"/>
        </w:numPr>
      </w:pPr>
      <w:r>
        <w:t xml:space="preserve">Mikilvægt er að huga að ólíkum tegundum efna, t.d.: </w:t>
      </w:r>
    </w:p>
    <w:p w14:paraId="7D9F9A22" w14:textId="55AFE90E" w:rsidR="00526D26" w:rsidRDefault="00526D26" w:rsidP="00A07BDA">
      <w:pPr>
        <w:pStyle w:val="ListParagraph"/>
        <w:numPr>
          <w:ilvl w:val="2"/>
          <w:numId w:val="9"/>
        </w:numPr>
      </w:pPr>
      <w:r>
        <w:t xml:space="preserve">Efni notuð við tannlæknameðferðir. </w:t>
      </w:r>
    </w:p>
    <w:p w14:paraId="25D26395" w14:textId="7BE979CB" w:rsidR="00526D26" w:rsidRDefault="00526D26" w:rsidP="00A07BDA">
      <w:pPr>
        <w:pStyle w:val="ListParagraph"/>
        <w:numPr>
          <w:ilvl w:val="2"/>
          <w:numId w:val="9"/>
        </w:numPr>
      </w:pPr>
      <w:r>
        <w:t xml:space="preserve">Hreinsunar- og </w:t>
      </w:r>
      <w:proofErr w:type="spellStart"/>
      <w:r>
        <w:t>sótthreinsiefni</w:t>
      </w:r>
      <w:proofErr w:type="spellEnd"/>
      <w:r>
        <w:t xml:space="preserve">. </w:t>
      </w:r>
    </w:p>
    <w:p w14:paraId="1899EA6A" w14:textId="68E1A571" w:rsidR="00526D26" w:rsidRDefault="00526D26" w:rsidP="00A07BDA">
      <w:pPr>
        <w:pStyle w:val="ListParagraph"/>
        <w:numPr>
          <w:ilvl w:val="2"/>
          <w:numId w:val="9"/>
        </w:numPr>
      </w:pPr>
      <w:r>
        <w:t xml:space="preserve">Efni tengd myndgreiningu og rannsóknarvinnu. </w:t>
      </w:r>
    </w:p>
    <w:p w14:paraId="6EBCEE31" w14:textId="585BF29B" w:rsidR="00526D26" w:rsidRDefault="00526D26" w:rsidP="00A07BDA">
      <w:pPr>
        <w:pStyle w:val="ListParagraph"/>
        <w:numPr>
          <w:ilvl w:val="2"/>
          <w:numId w:val="9"/>
        </w:numPr>
      </w:pPr>
      <w:r>
        <w:t xml:space="preserve">Efni fyrir sóttvarnir og viðhald. </w:t>
      </w:r>
    </w:p>
    <w:p w14:paraId="05D6F48F" w14:textId="2AB6185D" w:rsidR="00526D26" w:rsidRDefault="00526D26" w:rsidP="00A07BDA">
      <w:pPr>
        <w:pStyle w:val="ListParagraph"/>
        <w:numPr>
          <w:ilvl w:val="2"/>
          <w:numId w:val="9"/>
        </w:numPr>
      </w:pPr>
      <w:r>
        <w:t xml:space="preserve">Önnur efni. </w:t>
      </w:r>
    </w:p>
    <w:p w14:paraId="617721EF" w14:textId="18081562" w:rsidR="007D6520" w:rsidRDefault="007D6520" w:rsidP="00A07BDA">
      <w:pPr>
        <w:pStyle w:val="ListParagraph"/>
        <w:numPr>
          <w:ilvl w:val="0"/>
          <w:numId w:val="9"/>
        </w:numPr>
      </w:pPr>
      <w:r>
        <w:t xml:space="preserve">Hvar </w:t>
      </w:r>
      <w:r w:rsidR="00F346B3">
        <w:t xml:space="preserve">efnin </w:t>
      </w:r>
      <w:r>
        <w:t xml:space="preserve">er </w:t>
      </w:r>
      <w:r w:rsidR="00F346B3">
        <w:t>geymd</w:t>
      </w:r>
      <w:r>
        <w:t xml:space="preserve">. </w:t>
      </w:r>
    </w:p>
    <w:p w14:paraId="165158CD" w14:textId="17D8CE9C" w:rsidR="007D6520" w:rsidRDefault="007D6520" w:rsidP="00A07BDA">
      <w:pPr>
        <w:pStyle w:val="ListParagraph"/>
        <w:numPr>
          <w:ilvl w:val="0"/>
          <w:numId w:val="9"/>
        </w:numPr>
      </w:pPr>
      <w:r>
        <w:t xml:space="preserve">Upplýsingar um fyrstu hjálp vegna efnanna. </w:t>
      </w:r>
    </w:p>
    <w:p w14:paraId="4DFE4317" w14:textId="3C7A81C0" w:rsidR="00BB2448" w:rsidRDefault="00BB2448" w:rsidP="00A07BDA">
      <w:pPr>
        <w:pStyle w:val="ListParagraph"/>
        <w:numPr>
          <w:ilvl w:val="0"/>
          <w:numId w:val="9"/>
        </w:numPr>
      </w:pPr>
      <w:r>
        <w:t>Endingartíma</w:t>
      </w:r>
      <w:r w:rsidR="00526D26">
        <w:t xml:space="preserve"> efna</w:t>
      </w:r>
      <w:r w:rsidR="005729A4">
        <w:t>, þ.e. hvenær skuli farga þeim</w:t>
      </w:r>
    </w:p>
    <w:p w14:paraId="50722313" w14:textId="79E7A391" w:rsidR="007D6520" w:rsidRDefault="007D6520" w:rsidP="00A07BDA">
      <w:pPr>
        <w:pStyle w:val="ListParagraph"/>
        <w:numPr>
          <w:ilvl w:val="0"/>
          <w:numId w:val="9"/>
        </w:numPr>
      </w:pPr>
      <w:r>
        <w:t xml:space="preserve">Geymsluleiðbeiningar. </w:t>
      </w:r>
    </w:p>
    <w:p w14:paraId="739E6D81" w14:textId="67F4F61A" w:rsidR="007D6520" w:rsidRDefault="007D6520" w:rsidP="00A07BDA">
      <w:pPr>
        <w:pStyle w:val="ListParagraph"/>
        <w:numPr>
          <w:ilvl w:val="0"/>
          <w:numId w:val="9"/>
        </w:numPr>
      </w:pPr>
      <w:r>
        <w:t xml:space="preserve">Ráðlagðar persónuhlífar. </w:t>
      </w:r>
    </w:p>
    <w:p w14:paraId="7206CDD5" w14:textId="67C7ECF1" w:rsidR="007D6520" w:rsidRDefault="007D6520" w:rsidP="00A07BDA">
      <w:pPr>
        <w:pStyle w:val="ListParagraph"/>
        <w:numPr>
          <w:ilvl w:val="0"/>
          <w:numId w:val="9"/>
        </w:numPr>
      </w:pPr>
      <w:r>
        <w:t xml:space="preserve">Upplýsingar </w:t>
      </w:r>
      <w:r w:rsidR="00F346B3">
        <w:t xml:space="preserve">fyrir </w:t>
      </w:r>
      <w:r>
        <w:t xml:space="preserve">þungaðar konur í </w:t>
      </w:r>
      <w:r w:rsidR="00F346B3">
        <w:t xml:space="preserve">tengslum </w:t>
      </w:r>
      <w:r>
        <w:t xml:space="preserve">við efnin. </w:t>
      </w:r>
    </w:p>
    <w:p w14:paraId="53D803D7" w14:textId="5F97846B" w:rsidR="00526D26" w:rsidRDefault="00526D26" w:rsidP="00A07BDA">
      <w:pPr>
        <w:pStyle w:val="ListParagraph"/>
        <w:numPr>
          <w:ilvl w:val="0"/>
          <w:numId w:val="9"/>
        </w:numPr>
      </w:pPr>
      <w:r>
        <w:t>Förgun efna</w:t>
      </w:r>
    </w:p>
    <w:p w14:paraId="4635E9C3" w14:textId="7BB86EE8" w:rsidR="00BB2448" w:rsidRDefault="007D6520" w:rsidP="00A07BDA">
      <w:pPr>
        <w:pStyle w:val="ListParagraph"/>
        <w:numPr>
          <w:ilvl w:val="0"/>
          <w:numId w:val="9"/>
        </w:numPr>
      </w:pPr>
      <w:r>
        <w:t xml:space="preserve">Ósamrýmanleg efni. </w:t>
      </w:r>
    </w:p>
    <w:p w14:paraId="67FFC708" w14:textId="460F3E2B" w:rsidR="00526D26" w:rsidRDefault="00526D26" w:rsidP="00526D26">
      <w:pPr>
        <w:pStyle w:val="ListParagraph"/>
      </w:pPr>
    </w:p>
    <w:p w14:paraId="5CEBA25D" w14:textId="1AB0FA78" w:rsidR="007D6520" w:rsidRPr="00BB2448" w:rsidRDefault="007D6520" w:rsidP="007D6520">
      <w:pPr>
        <w:rPr>
          <w:b/>
          <w:bCs/>
        </w:rPr>
      </w:pPr>
      <w:r>
        <w:t xml:space="preserve">Þá er einnig sett fram </w:t>
      </w:r>
      <w:r w:rsidRPr="00BB2448">
        <w:rPr>
          <w:b/>
          <w:bCs/>
        </w:rPr>
        <w:t xml:space="preserve">mat á áhættu efnanna. </w:t>
      </w:r>
    </w:p>
    <w:p w14:paraId="275659F8" w14:textId="1C908915" w:rsidR="007D6520" w:rsidRDefault="00BB2448" w:rsidP="007D6520">
      <w:r>
        <w:t xml:space="preserve">Flestar þær upplýsingar sem þörf er á fyrir áhættumat efna má fá í öryggisblöðum </w:t>
      </w:r>
      <w:r w:rsidR="00A40297">
        <w:t xml:space="preserve">(SDS – Safety Data </w:t>
      </w:r>
      <w:proofErr w:type="spellStart"/>
      <w:r w:rsidR="00A40297">
        <w:t>Sheet</w:t>
      </w:r>
      <w:proofErr w:type="spellEnd"/>
      <w:r w:rsidR="00A40297">
        <w:t>)</w:t>
      </w:r>
      <w:r>
        <w:t xml:space="preserve"> fyrir efnin sem fást hjá framleiðendum. </w:t>
      </w:r>
      <w:r w:rsidR="005729A4">
        <w:t xml:space="preserve">Ávallt </w:t>
      </w:r>
      <w:r w:rsidR="00BA203E">
        <w:t>er haft í huga</w:t>
      </w:r>
      <w:r w:rsidR="005729A4">
        <w:t xml:space="preserve"> að skipta út hættulegum efni fyrir hættuminni.</w:t>
      </w:r>
    </w:p>
    <w:p w14:paraId="6B8BCB5C" w14:textId="5B7260E5" w:rsidR="008F6C13" w:rsidRPr="007D6520" w:rsidRDefault="008F6C13" w:rsidP="007D6520">
      <w:r>
        <w:t xml:space="preserve">Reglulega er </w:t>
      </w:r>
      <w:r w:rsidR="00A106F1">
        <w:t>efnaskráin yfirfarin og metið hvort farga skuli efnum</w:t>
      </w:r>
      <w:r w:rsidR="006C4B85">
        <w:t xml:space="preserve"> (hvort þau séu útrunnin) og hvort öll efni séu skráð. </w:t>
      </w:r>
      <w:r w:rsidR="0002385F">
        <w:t>Sá sem ber ábyrgð á innkaupum efna getur t.d. sett hjá sér í calendar hvenær efni á að renna út</w:t>
      </w:r>
      <w:r w:rsidR="0056392B">
        <w:t xml:space="preserve"> svo</w:t>
      </w:r>
      <w:r w:rsidR="0002385F">
        <w:t xml:space="preserve"> að </w:t>
      </w:r>
      <w:r w:rsidR="00542161">
        <w:t>stofan lendi ekki í því að geta ekki notað efnið þegar á þarf að halda</w:t>
      </w:r>
      <w:r w:rsidR="0056392B">
        <w:t>, geta pantað nýtt tímanlega og fargað því sem er útrunnið og komið þannig í veg fyrir uppsöfnun</w:t>
      </w:r>
      <w:r w:rsidR="00E95A11">
        <w:t xml:space="preserve"> útrunna vara.</w:t>
      </w:r>
    </w:p>
    <w:p w14:paraId="43646C07" w14:textId="4D219552" w:rsidR="00C34CB3" w:rsidRPr="005036BF" w:rsidRDefault="00BB2448" w:rsidP="00C34CB3">
      <w:pPr>
        <w:pStyle w:val="Heading2"/>
      </w:pPr>
      <w:bookmarkStart w:id="48" w:name="_Toc213770926"/>
      <w:r>
        <w:t>Niðurstaða</w:t>
      </w:r>
      <w:r w:rsidR="00C34CB3" w:rsidRPr="005036BF">
        <w:t xml:space="preserve"> áhættumats</w:t>
      </w:r>
      <w:bookmarkEnd w:id="48"/>
    </w:p>
    <w:p w14:paraId="3541D5DE" w14:textId="64DAA3DC" w:rsidR="00BB2448" w:rsidRPr="00BB2448" w:rsidRDefault="00BB2448" w:rsidP="00C34CB3">
      <w:pPr>
        <w:spacing w:line="240" w:lineRule="auto"/>
        <w:rPr>
          <w:rFonts w:cstheme="minorHAnsi"/>
        </w:rPr>
      </w:pPr>
      <w:r w:rsidRPr="00BB2448">
        <w:rPr>
          <w:rFonts w:cstheme="minorHAnsi"/>
        </w:rPr>
        <w:t xml:space="preserve">Eftirfarandi er samantekt á niðurstöðum áhættumatsins. </w:t>
      </w:r>
    </w:p>
    <w:p w14:paraId="7E913170" w14:textId="300E16F9" w:rsidR="00C34CB3" w:rsidRDefault="00C34CB3" w:rsidP="00C34CB3">
      <w:pPr>
        <w:spacing w:line="240" w:lineRule="auto"/>
        <w:rPr>
          <w:rFonts w:cstheme="minorHAnsi"/>
        </w:rPr>
      </w:pPr>
      <w:r w:rsidRPr="00400B65">
        <w:rPr>
          <w:rFonts w:cstheme="minorHAnsi"/>
          <w:highlight w:val="yellow"/>
        </w:rPr>
        <w:t>Í þessum kafla</w:t>
      </w:r>
      <w:r w:rsidR="00BB2448">
        <w:rPr>
          <w:rFonts w:cstheme="minorHAnsi"/>
          <w:highlight w:val="yellow"/>
        </w:rPr>
        <w:t xml:space="preserve"> á</w:t>
      </w:r>
      <w:r w:rsidRPr="00400B65">
        <w:rPr>
          <w:rFonts w:cstheme="minorHAnsi"/>
          <w:highlight w:val="yellow"/>
        </w:rPr>
        <w:t xml:space="preserve"> koma fram:</w:t>
      </w:r>
    </w:p>
    <w:p w14:paraId="2322A148" w14:textId="6BE44A5B" w:rsidR="00C34CB3" w:rsidRPr="009B7F08" w:rsidRDefault="00C34CB3" w:rsidP="00A07BDA">
      <w:pPr>
        <w:pStyle w:val="ListParagraph"/>
        <w:numPr>
          <w:ilvl w:val="0"/>
          <w:numId w:val="4"/>
        </w:numPr>
        <w:spacing w:before="0" w:after="160" w:line="240" w:lineRule="auto"/>
        <w:rPr>
          <w:rFonts w:cstheme="minorHAnsi"/>
          <w:highlight w:val="yellow"/>
        </w:rPr>
      </w:pPr>
      <w:r w:rsidRPr="009B7F08">
        <w:rPr>
          <w:rFonts w:cstheme="minorHAnsi"/>
          <w:highlight w:val="yellow"/>
        </w:rPr>
        <w:t>Upptalning á niðurstöðum áhættumats</w:t>
      </w:r>
      <w:r w:rsidR="00F265F5">
        <w:rPr>
          <w:rFonts w:cstheme="minorHAnsi"/>
          <w:highlight w:val="yellow"/>
        </w:rPr>
        <w:t xml:space="preserve"> sem gert hefur verið í Excel sniðmátinu</w:t>
      </w:r>
      <w:r w:rsidRPr="009B7F08">
        <w:rPr>
          <w:rFonts w:cstheme="minorHAnsi"/>
          <w:highlight w:val="yellow"/>
        </w:rPr>
        <w:t>, raðað eftir alvarleika</w:t>
      </w:r>
      <w:r>
        <w:rPr>
          <w:rFonts w:cstheme="minorHAnsi"/>
          <w:highlight w:val="yellow"/>
        </w:rPr>
        <w:t xml:space="preserve"> </w:t>
      </w:r>
    </w:p>
    <w:p w14:paraId="029209EC" w14:textId="77777777" w:rsidR="00C34CB3" w:rsidRPr="009B7F08" w:rsidRDefault="00C34CB3" w:rsidP="00A07BDA">
      <w:pPr>
        <w:pStyle w:val="ListParagraph"/>
        <w:numPr>
          <w:ilvl w:val="1"/>
          <w:numId w:val="4"/>
        </w:numPr>
        <w:spacing w:before="0" w:after="160" w:line="240" w:lineRule="auto"/>
        <w:rPr>
          <w:rFonts w:cstheme="minorHAnsi"/>
          <w:highlight w:val="yellow"/>
        </w:rPr>
      </w:pPr>
      <w:r w:rsidRPr="009B7F08">
        <w:rPr>
          <w:rFonts w:cstheme="minorHAnsi"/>
          <w:highlight w:val="yellow"/>
        </w:rPr>
        <w:t>Áhættur metnar á rauðu svæði nefndar efst</w:t>
      </w:r>
    </w:p>
    <w:p w14:paraId="37935024" w14:textId="77777777" w:rsidR="00C34CB3" w:rsidRDefault="00C34CB3" w:rsidP="00A07BDA">
      <w:pPr>
        <w:pStyle w:val="ListParagraph"/>
        <w:numPr>
          <w:ilvl w:val="1"/>
          <w:numId w:val="4"/>
        </w:numPr>
        <w:spacing w:before="0" w:after="160" w:line="240" w:lineRule="auto"/>
        <w:rPr>
          <w:rFonts w:cstheme="minorHAnsi"/>
          <w:highlight w:val="yellow"/>
        </w:rPr>
      </w:pPr>
      <w:r w:rsidRPr="009B7F08">
        <w:rPr>
          <w:rFonts w:cstheme="minorHAnsi"/>
          <w:highlight w:val="yellow"/>
        </w:rPr>
        <w:t>Áhættur metnar á gulu svæði nefndar næst</w:t>
      </w:r>
    </w:p>
    <w:p w14:paraId="6C337620" w14:textId="60E5FEBC" w:rsidR="002D7D45" w:rsidRDefault="002D7D45" w:rsidP="00A07BDA">
      <w:pPr>
        <w:pStyle w:val="ListParagraph"/>
        <w:numPr>
          <w:ilvl w:val="0"/>
          <w:numId w:val="4"/>
        </w:numPr>
        <w:spacing w:before="0" w:after="160" w:line="240" w:lineRule="auto"/>
        <w:rPr>
          <w:rFonts w:cstheme="minorHAnsi"/>
          <w:highlight w:val="yellow"/>
        </w:rPr>
      </w:pPr>
      <w:r>
        <w:rPr>
          <w:rFonts w:cstheme="minorHAnsi"/>
          <w:highlight w:val="yellow"/>
        </w:rPr>
        <w:t xml:space="preserve">Frekari upplýsingar um helstu áhættuþætti fyrirtækisins samkvæmt áhættumati. </w:t>
      </w:r>
    </w:p>
    <w:p w14:paraId="236F3A81" w14:textId="77777777" w:rsidR="002D7D45" w:rsidRDefault="002D7D45" w:rsidP="00A07BDA">
      <w:pPr>
        <w:pStyle w:val="ListParagraph"/>
        <w:numPr>
          <w:ilvl w:val="1"/>
          <w:numId w:val="4"/>
        </w:numPr>
        <w:spacing w:before="0" w:after="160" w:line="240" w:lineRule="auto"/>
        <w:rPr>
          <w:rFonts w:cstheme="minorHAnsi"/>
          <w:highlight w:val="yellow"/>
        </w:rPr>
      </w:pPr>
      <w:r w:rsidRPr="002D7D45">
        <w:rPr>
          <w:rFonts w:cstheme="minorHAnsi"/>
          <w:highlight w:val="yellow"/>
        </w:rPr>
        <w:t xml:space="preserve">Til dæmis: </w:t>
      </w:r>
    </w:p>
    <w:p w14:paraId="1E6A980F" w14:textId="0C9DF93C" w:rsidR="002D7D45" w:rsidRPr="002D7D45" w:rsidRDefault="002D7D45" w:rsidP="00A07BDA">
      <w:pPr>
        <w:pStyle w:val="ListParagraph"/>
        <w:numPr>
          <w:ilvl w:val="2"/>
          <w:numId w:val="4"/>
        </w:numPr>
        <w:spacing w:before="0" w:after="160" w:line="240" w:lineRule="auto"/>
        <w:rPr>
          <w:rFonts w:cstheme="minorHAnsi"/>
          <w:highlight w:val="yellow"/>
        </w:rPr>
      </w:pPr>
      <w:r w:rsidRPr="002D7D45">
        <w:rPr>
          <w:rFonts w:cstheme="minorHAnsi"/>
          <w:highlight w:val="yellow"/>
        </w:rPr>
        <w:t>Geymsla efna og skortur á öryggisblöðum (áhætta metin á rauðu svæði)</w:t>
      </w:r>
    </w:p>
    <w:p w14:paraId="781CB816" w14:textId="0194DE36" w:rsidR="00BC7296" w:rsidRPr="002D7D45" w:rsidRDefault="00BC7296" w:rsidP="00A07BDA">
      <w:pPr>
        <w:pStyle w:val="ListParagraph"/>
        <w:numPr>
          <w:ilvl w:val="2"/>
          <w:numId w:val="4"/>
        </w:numPr>
        <w:spacing w:before="0" w:after="160" w:line="240" w:lineRule="auto"/>
        <w:rPr>
          <w:rFonts w:cstheme="minorHAnsi"/>
          <w:highlight w:val="yellow"/>
        </w:rPr>
      </w:pPr>
      <w:r>
        <w:rPr>
          <w:rFonts w:cstheme="minorHAnsi"/>
          <w:highlight w:val="yellow"/>
        </w:rPr>
        <w:t xml:space="preserve">Öryggisráðstafanir við </w:t>
      </w:r>
      <w:r w:rsidR="0037116C">
        <w:rPr>
          <w:rFonts w:cstheme="minorHAnsi"/>
          <w:highlight w:val="yellow"/>
        </w:rPr>
        <w:t>meðhöndlun efna vantar í suma verkferla</w:t>
      </w:r>
    </w:p>
    <w:p w14:paraId="7A5840F3" w14:textId="1B447A7A" w:rsidR="002D7D45" w:rsidRDefault="002D7D45" w:rsidP="00A07BDA">
      <w:pPr>
        <w:pStyle w:val="ListParagraph"/>
        <w:numPr>
          <w:ilvl w:val="2"/>
          <w:numId w:val="4"/>
        </w:numPr>
        <w:spacing w:before="0" w:after="160" w:line="240" w:lineRule="auto"/>
        <w:rPr>
          <w:rFonts w:cstheme="minorHAnsi"/>
          <w:highlight w:val="yellow"/>
        </w:rPr>
      </w:pPr>
      <w:r>
        <w:rPr>
          <w:rFonts w:cstheme="minorHAnsi"/>
          <w:highlight w:val="yellow"/>
        </w:rPr>
        <w:t>Á</w:t>
      </w:r>
      <w:r w:rsidRPr="002D7D45">
        <w:rPr>
          <w:rFonts w:cstheme="minorHAnsi"/>
          <w:highlight w:val="yellow"/>
        </w:rPr>
        <w:t>lag á hreyfi-og stoðkerfi – skortur á fræðslu um líkamsbeitingu (áhætta metin á gulu svæði)</w:t>
      </w:r>
    </w:p>
    <w:p w14:paraId="71D8F650" w14:textId="4EF48E3B" w:rsidR="002D7D45" w:rsidRDefault="002D7D45" w:rsidP="00A07BDA">
      <w:pPr>
        <w:pStyle w:val="ListParagraph"/>
        <w:numPr>
          <w:ilvl w:val="1"/>
          <w:numId w:val="4"/>
        </w:numPr>
        <w:spacing w:before="0" w:after="160" w:line="240" w:lineRule="auto"/>
        <w:rPr>
          <w:rFonts w:cstheme="minorHAnsi"/>
          <w:highlight w:val="yellow"/>
        </w:rPr>
      </w:pPr>
      <w:r>
        <w:rPr>
          <w:rFonts w:cstheme="minorHAnsi"/>
          <w:highlight w:val="yellow"/>
        </w:rPr>
        <w:t xml:space="preserve">Í kjölfarið er listað upp helstu ástæður fyrir að áhættan er metin á þennan hátt. </w:t>
      </w:r>
    </w:p>
    <w:p w14:paraId="50DA27E4" w14:textId="31376E41" w:rsidR="002D7D45" w:rsidRPr="002D7D45" w:rsidRDefault="002D7D45" w:rsidP="00A07BDA">
      <w:pPr>
        <w:pStyle w:val="ListParagraph"/>
        <w:numPr>
          <w:ilvl w:val="0"/>
          <w:numId w:val="4"/>
        </w:numPr>
        <w:spacing w:before="0" w:after="160" w:line="240" w:lineRule="auto"/>
        <w:rPr>
          <w:rFonts w:cstheme="minorHAnsi"/>
          <w:highlight w:val="yellow"/>
        </w:rPr>
      </w:pPr>
      <w:r>
        <w:rPr>
          <w:rFonts w:cstheme="minorHAnsi"/>
          <w:highlight w:val="yellow"/>
        </w:rPr>
        <w:t>Upplýsingar um hvaða efnaáhættur eru metnar á rauðu og gulu</w:t>
      </w:r>
      <w:r w:rsidR="001E6CC8">
        <w:rPr>
          <w:rFonts w:cstheme="minorHAnsi"/>
          <w:highlight w:val="yellow"/>
        </w:rPr>
        <w:t>.</w:t>
      </w:r>
    </w:p>
    <w:p w14:paraId="74EBD5E2" w14:textId="26C0B1C0" w:rsidR="002D7D45" w:rsidRDefault="002D7D45" w:rsidP="002D7D45">
      <w:pPr>
        <w:spacing w:before="0" w:after="160" w:line="240" w:lineRule="auto"/>
        <w:rPr>
          <w:rFonts w:cstheme="minorHAnsi"/>
          <w:highlight w:val="yellow"/>
        </w:rPr>
      </w:pPr>
    </w:p>
    <w:p w14:paraId="7BAD1CB0" w14:textId="50A7A194" w:rsidR="0023237F" w:rsidRPr="0023237F" w:rsidRDefault="0023237F" w:rsidP="0023237F">
      <w:pPr>
        <w:spacing w:line="240" w:lineRule="auto"/>
        <w:rPr>
          <w:u w:val="single"/>
        </w:rPr>
      </w:pPr>
      <w:r w:rsidRPr="0023237F">
        <w:rPr>
          <w:rFonts w:eastAsia="Times New Roman" w:cstheme="minorHAnsi"/>
          <w:u w:val="single"/>
          <w:lang w:eastAsia="is-IS"/>
        </w:rPr>
        <w:t xml:space="preserve">Sjá nánar </w:t>
      </w:r>
      <w:r w:rsidR="00C3619A">
        <w:rPr>
          <w:rFonts w:eastAsia="Times New Roman" w:cstheme="minorHAnsi"/>
          <w:u w:val="single"/>
          <w:lang w:eastAsia="is-IS"/>
        </w:rPr>
        <w:t>viðauka</w:t>
      </w:r>
      <w:r w:rsidRPr="0023237F">
        <w:rPr>
          <w:rFonts w:eastAsia="Times New Roman" w:cstheme="minorHAnsi"/>
          <w:u w:val="single"/>
          <w:lang w:eastAsia="is-IS"/>
        </w:rPr>
        <w:t xml:space="preserve"> </w:t>
      </w:r>
      <w:r w:rsidRPr="0059497F">
        <w:rPr>
          <w:rFonts w:eastAsia="Times New Roman" w:cstheme="minorHAnsi"/>
          <w:highlight w:val="yellow"/>
          <w:u w:val="single"/>
          <w:lang w:eastAsia="is-IS"/>
        </w:rPr>
        <w:t>x.</w:t>
      </w:r>
      <w:r w:rsidRPr="0023237F">
        <w:rPr>
          <w:rFonts w:eastAsia="Times New Roman" w:cstheme="minorHAnsi"/>
          <w:u w:val="single"/>
          <w:lang w:eastAsia="is-IS"/>
        </w:rPr>
        <w:t xml:space="preserve"> um </w:t>
      </w:r>
      <w:r>
        <w:rPr>
          <w:rFonts w:eastAsia="Times New Roman" w:cstheme="minorHAnsi"/>
          <w:u w:val="single"/>
          <w:lang w:eastAsia="is-IS"/>
        </w:rPr>
        <w:t xml:space="preserve">almennt </w:t>
      </w:r>
      <w:r>
        <w:rPr>
          <w:rStyle w:val="Hyperlink"/>
          <w:color w:val="46464B" w:themeColor="text1"/>
        </w:rPr>
        <w:t xml:space="preserve">áhættumat. </w:t>
      </w:r>
    </w:p>
    <w:p w14:paraId="1F9AE486" w14:textId="62232FAB" w:rsidR="0023237F" w:rsidRDefault="0023237F" w:rsidP="0023237F">
      <w:pPr>
        <w:spacing w:line="240" w:lineRule="auto"/>
        <w:rPr>
          <w:rStyle w:val="Hyperlink"/>
          <w:color w:val="46464B" w:themeColor="text1"/>
        </w:rPr>
      </w:pPr>
      <w:r w:rsidRPr="0023237F">
        <w:rPr>
          <w:rFonts w:eastAsia="Times New Roman" w:cstheme="minorHAnsi"/>
          <w:u w:val="single"/>
          <w:lang w:eastAsia="is-IS"/>
        </w:rPr>
        <w:t xml:space="preserve">Sjá nánar </w:t>
      </w:r>
      <w:r w:rsidR="00C3619A">
        <w:rPr>
          <w:rFonts w:eastAsia="Times New Roman" w:cstheme="minorHAnsi"/>
          <w:u w:val="single"/>
          <w:lang w:eastAsia="is-IS"/>
        </w:rPr>
        <w:t xml:space="preserve">viðauka </w:t>
      </w:r>
      <w:r w:rsidR="00C3619A" w:rsidRPr="00C3619A">
        <w:rPr>
          <w:rFonts w:eastAsia="Times New Roman" w:cstheme="minorHAnsi"/>
          <w:highlight w:val="yellow"/>
          <w:u w:val="single"/>
          <w:lang w:eastAsia="is-IS"/>
        </w:rPr>
        <w:t>y</w:t>
      </w:r>
      <w:r w:rsidRPr="00C3619A">
        <w:rPr>
          <w:rFonts w:eastAsia="Times New Roman" w:cstheme="minorHAnsi"/>
          <w:highlight w:val="yellow"/>
          <w:u w:val="single"/>
          <w:lang w:eastAsia="is-IS"/>
        </w:rPr>
        <w:t>.</w:t>
      </w:r>
      <w:r w:rsidRPr="0023237F">
        <w:rPr>
          <w:rFonts w:eastAsia="Times New Roman" w:cstheme="minorHAnsi"/>
          <w:u w:val="single"/>
          <w:lang w:eastAsia="is-IS"/>
        </w:rPr>
        <w:t xml:space="preserve"> um </w:t>
      </w:r>
      <w:r>
        <w:rPr>
          <w:rFonts w:eastAsia="Times New Roman" w:cstheme="minorHAnsi"/>
          <w:u w:val="single"/>
          <w:lang w:eastAsia="is-IS"/>
        </w:rPr>
        <w:t>efna</w:t>
      </w:r>
      <w:r>
        <w:rPr>
          <w:rStyle w:val="Hyperlink"/>
          <w:color w:val="46464B" w:themeColor="text1"/>
        </w:rPr>
        <w:t xml:space="preserve">áhættumat. </w:t>
      </w:r>
    </w:p>
    <w:p w14:paraId="258824E3" w14:textId="77777777" w:rsidR="0023237F" w:rsidRPr="002D7D45" w:rsidRDefault="0023237F" w:rsidP="002D7D45">
      <w:pPr>
        <w:spacing w:before="0" w:after="160" w:line="240" w:lineRule="auto"/>
        <w:rPr>
          <w:rFonts w:cstheme="minorHAnsi"/>
          <w:highlight w:val="yellow"/>
        </w:rPr>
      </w:pPr>
    </w:p>
    <w:p w14:paraId="297651C5" w14:textId="6D68FA61" w:rsidR="00C34CB3" w:rsidRDefault="002D7D45" w:rsidP="002D7D45">
      <w:pPr>
        <w:pStyle w:val="Heading2"/>
        <w:rPr>
          <w:rFonts w:cstheme="minorHAnsi"/>
        </w:rPr>
      </w:pPr>
      <w:bookmarkStart w:id="49" w:name="_Toc213770927"/>
      <w:r>
        <w:t>Úrbótaáætlun</w:t>
      </w:r>
      <w:bookmarkEnd w:id="49"/>
    </w:p>
    <w:p w14:paraId="75B28F8E" w14:textId="4EA14339" w:rsidR="002D7D45" w:rsidRDefault="00F520AD" w:rsidP="002D7D45">
      <w:r>
        <w:t xml:space="preserve">Úrbótaáætlun felur í sér skipulagða áætlun um hvaða </w:t>
      </w:r>
      <w:r w:rsidR="00E9065E">
        <w:t>mótvægis</w:t>
      </w:r>
      <w:r>
        <w:t xml:space="preserve">aðgerðir eigi að fara í til þess að draga úr áhættu fyrir þau atriði sem metin hafa verið há (rauðar) og meðal (gular), með það að markmiði að lækka áhættustigið. </w:t>
      </w:r>
    </w:p>
    <w:p w14:paraId="644680FD" w14:textId="3A3FE523" w:rsidR="000D65BA" w:rsidRDefault="00E9065E" w:rsidP="002D7D45">
      <w:r>
        <w:t>Mótvægisaðgerðir, sem einnig eru forvarnir til að fyrirbyggja slys, óhöpp og eignartjón, skal ávallt forgangsraða í samræmi við forgangsröðun stigveldi stýringa</w:t>
      </w:r>
      <w:r w:rsidR="000D65BA">
        <w:t xml:space="preserve">. Hægt er að draga úr áhættum með að draga úr annað hvort líkum eða afleiðingum af áhættum, eða bæði. Meðal mögulegra stýringa er að fjarlægja hættuna, skipta út hættunni, innleiða tæknilegar aðgerðir, innleiða </w:t>
      </w:r>
      <w:proofErr w:type="spellStart"/>
      <w:r w:rsidR="000D65BA">
        <w:t>stjórnunarlegar</w:t>
      </w:r>
      <w:proofErr w:type="spellEnd"/>
      <w:r w:rsidR="000D65BA">
        <w:t xml:space="preserve"> aðgerðir eða auka varnarbúnað fólks. Áhrifaríkast er að fjarlægja áhættuna. </w:t>
      </w:r>
    </w:p>
    <w:p w14:paraId="6D068DA6" w14:textId="7ED7699B" w:rsidR="000D65BA" w:rsidRDefault="000D65BA" w:rsidP="002D7D45">
      <w:r>
        <w:t xml:space="preserve">Ef ráðast þarf í fjölda úrbóta, til dæmis vegna mikils magns áhætta sem þarf að draga úr, er mikilvægt að forgangsraða aðgerðum. Forgangsröðun mótvægisaðgerða felur í sér að ákveða hvaða aðgerðir skuli framkvæma fyrst til að draga úr áhættu. Þetta skal vera byggt á mati á alvarleika, líkum og áhrifum áhættu. Með að forgangsraða aðgerðum er tryggt að brugðist sé við þeim þáttum sem hafa mest vægi fyrir öryggi, gæði og árangur starfseminnar fyrst. </w:t>
      </w:r>
    </w:p>
    <w:p w14:paraId="30EA7F8E" w14:textId="3DAE92F8" w:rsidR="00440CF6" w:rsidRPr="00440CF6" w:rsidRDefault="00440CF6" w:rsidP="002D7D45">
      <w:pPr>
        <w:rPr>
          <w:highlight w:val="yellow"/>
        </w:rPr>
      </w:pPr>
      <w:r w:rsidRPr="00440CF6">
        <w:rPr>
          <w:highlight w:val="yellow"/>
        </w:rPr>
        <w:t>Í þessum kafla á að koma fram:</w:t>
      </w:r>
    </w:p>
    <w:p w14:paraId="2899A520" w14:textId="432EE176" w:rsidR="00440CF6" w:rsidRPr="00440CF6" w:rsidRDefault="00440CF6" w:rsidP="00A07BDA">
      <w:pPr>
        <w:pStyle w:val="ListParagraph"/>
        <w:numPr>
          <w:ilvl w:val="0"/>
          <w:numId w:val="4"/>
        </w:numPr>
        <w:rPr>
          <w:highlight w:val="yellow"/>
        </w:rPr>
      </w:pPr>
      <w:r w:rsidRPr="00440CF6">
        <w:rPr>
          <w:highlight w:val="yellow"/>
        </w:rPr>
        <w:t xml:space="preserve">Upplýsingar um þær mótvægisaðgerðir sem hafa verið settar fram sem tillögur, í samhengi við áhættuna.  </w:t>
      </w:r>
      <w:r w:rsidR="001E6CC8">
        <w:rPr>
          <w:highlight w:val="yellow"/>
        </w:rPr>
        <w:t>Bæði úr almenna áhættumatinu og efnaáhættumatinu.</w:t>
      </w:r>
    </w:p>
    <w:p w14:paraId="7E8F7732" w14:textId="3C1F7DAD" w:rsidR="00440CF6" w:rsidRPr="00440CF6" w:rsidRDefault="00440CF6" w:rsidP="00A07BDA">
      <w:pPr>
        <w:pStyle w:val="ListParagraph"/>
        <w:numPr>
          <w:ilvl w:val="0"/>
          <w:numId w:val="4"/>
        </w:numPr>
        <w:rPr>
          <w:highlight w:val="yellow"/>
        </w:rPr>
      </w:pPr>
      <w:r w:rsidRPr="00440CF6">
        <w:rPr>
          <w:highlight w:val="yellow"/>
        </w:rPr>
        <w:t xml:space="preserve">Forgangsröðun þeirra. </w:t>
      </w:r>
    </w:p>
    <w:p w14:paraId="713B9DC1" w14:textId="30C9C402" w:rsidR="00440CF6" w:rsidRDefault="00440CF6" w:rsidP="00A07BDA">
      <w:pPr>
        <w:pStyle w:val="ListParagraph"/>
        <w:numPr>
          <w:ilvl w:val="0"/>
          <w:numId w:val="4"/>
        </w:numPr>
        <w:rPr>
          <w:highlight w:val="yellow"/>
        </w:rPr>
      </w:pPr>
      <w:r w:rsidRPr="00440CF6">
        <w:rPr>
          <w:highlight w:val="yellow"/>
        </w:rPr>
        <w:t xml:space="preserve">Upplýsingar um tímaáætlun og ábyrgðaraðila. </w:t>
      </w:r>
    </w:p>
    <w:p w14:paraId="7D3FE942" w14:textId="714079AE" w:rsidR="00440CF6" w:rsidRDefault="00440CF6" w:rsidP="00A07BDA">
      <w:pPr>
        <w:pStyle w:val="ListParagraph"/>
        <w:numPr>
          <w:ilvl w:val="0"/>
          <w:numId w:val="4"/>
        </w:numPr>
        <w:rPr>
          <w:highlight w:val="yellow"/>
        </w:rPr>
      </w:pPr>
      <w:r>
        <w:rPr>
          <w:highlight w:val="yellow"/>
        </w:rPr>
        <w:t xml:space="preserve">Hvernig öryggisnefndin ætlar sér að fylgja málum eftir. </w:t>
      </w:r>
    </w:p>
    <w:p w14:paraId="1014C7D8" w14:textId="1AEBC17A" w:rsidR="00440CF6" w:rsidRPr="00440CF6" w:rsidRDefault="00440CF6" w:rsidP="00A07BDA">
      <w:pPr>
        <w:pStyle w:val="ListParagraph"/>
        <w:numPr>
          <w:ilvl w:val="0"/>
          <w:numId w:val="4"/>
        </w:numPr>
        <w:rPr>
          <w:highlight w:val="yellow"/>
        </w:rPr>
      </w:pPr>
      <w:r>
        <w:rPr>
          <w:highlight w:val="yellow"/>
        </w:rPr>
        <w:t xml:space="preserve">Hvernig eigi að upplýsa starfsfólk um mótvægisaðgerðirnar og úrbætur. </w:t>
      </w:r>
    </w:p>
    <w:p w14:paraId="79177BCA" w14:textId="1D961E9A" w:rsidR="00BB2448" w:rsidRPr="00440CF6" w:rsidRDefault="00440CF6" w:rsidP="00A07BDA">
      <w:pPr>
        <w:pStyle w:val="ListParagraph"/>
        <w:numPr>
          <w:ilvl w:val="0"/>
          <w:numId w:val="4"/>
        </w:numPr>
        <w:rPr>
          <w:rStyle w:val="Heading3Char"/>
          <w:caps w:val="0"/>
          <w:color w:val="46464B" w:themeColor="text1"/>
          <w:spacing w:val="0"/>
          <w:highlight w:val="yellow"/>
        </w:rPr>
      </w:pPr>
      <w:r w:rsidRPr="00440CF6">
        <w:rPr>
          <w:highlight w:val="yellow"/>
        </w:rPr>
        <w:t xml:space="preserve">Hvernig og hvenær eigi að endurskoða áhættuna í kjölfar innleiðingu mótvægisaðgerða. </w:t>
      </w:r>
    </w:p>
    <w:p w14:paraId="2B0577EA" w14:textId="1AF87A26" w:rsidR="00622C14" w:rsidRDefault="009F3A20" w:rsidP="009715DD">
      <w:pPr>
        <w:pStyle w:val="Heading2"/>
        <w:rPr>
          <w:rStyle w:val="Heading3Char"/>
          <w:b w:val="0"/>
        </w:rPr>
      </w:pPr>
      <w:bookmarkStart w:id="50" w:name="_Toc213770928"/>
      <w:r w:rsidRPr="009F3A20">
        <w:t>Endurskoðun</w:t>
      </w:r>
      <w:r w:rsidR="00622C14">
        <w:rPr>
          <w:rStyle w:val="Heading3Char"/>
          <w:b w:val="0"/>
        </w:rPr>
        <w:t xml:space="preserve"> </w:t>
      </w:r>
      <w:r w:rsidRPr="009F3A20">
        <w:t>áhættumats</w:t>
      </w:r>
      <w:bookmarkEnd w:id="50"/>
      <w:r w:rsidR="00622C14">
        <w:rPr>
          <w:rStyle w:val="Heading3Char"/>
          <w:b w:val="0"/>
        </w:rPr>
        <w:t xml:space="preserve"> </w:t>
      </w:r>
    </w:p>
    <w:p w14:paraId="47CDDFDA" w14:textId="4776A231" w:rsidR="00622C14" w:rsidRPr="00622C14" w:rsidRDefault="00622C14" w:rsidP="00622C14">
      <w:pPr>
        <w:spacing w:line="240" w:lineRule="auto"/>
        <w:rPr>
          <w:rFonts w:eastAsia="Times New Roman" w:cstheme="minorHAnsi"/>
          <w:lang w:eastAsia="is-IS"/>
        </w:rPr>
      </w:pPr>
      <w:r w:rsidRPr="00622C14">
        <w:rPr>
          <w:rFonts w:eastAsia="Times New Roman" w:cstheme="minorHAnsi"/>
          <w:lang w:eastAsia="is-IS"/>
        </w:rPr>
        <w:t xml:space="preserve">Áhættumatið er endurskoðað árlega og auk þess sem það skal vera yfirfarið í hvert sinn sem verulegar breytingar verða á vinnuumhverfinu eins og til dæmis við breytt verklag eða skipulag, sameiningu eða fjölgun starfseininga, ný þekking um hættuleg efni, tæknibreytingar, nýjar vélar, verkfæri eða vinnuaðferðir eru teknar í notkun. Ef virkja þarf </w:t>
      </w:r>
      <w:r>
        <w:rPr>
          <w:rFonts w:eastAsia="Times New Roman" w:cstheme="minorHAnsi"/>
          <w:lang w:eastAsia="is-IS"/>
        </w:rPr>
        <w:t xml:space="preserve">einhverja </w:t>
      </w:r>
      <w:r w:rsidRPr="00622C14">
        <w:rPr>
          <w:rFonts w:eastAsia="Times New Roman" w:cstheme="minorHAnsi"/>
          <w:lang w:eastAsia="is-IS"/>
        </w:rPr>
        <w:t xml:space="preserve">viðbragðsáætlun </w:t>
      </w:r>
      <w:r>
        <w:rPr>
          <w:rFonts w:eastAsia="Times New Roman" w:cstheme="minorHAnsi"/>
          <w:lang w:eastAsia="is-IS"/>
        </w:rPr>
        <w:t>eða það verður</w:t>
      </w:r>
      <w:r w:rsidRPr="00622C14">
        <w:rPr>
          <w:rFonts w:eastAsia="Times New Roman" w:cstheme="minorHAnsi"/>
          <w:lang w:eastAsia="is-IS"/>
        </w:rPr>
        <w:t xml:space="preserve"> vinnuslys </w:t>
      </w:r>
      <w:r>
        <w:rPr>
          <w:rFonts w:eastAsia="Times New Roman" w:cstheme="minorHAnsi"/>
          <w:lang w:eastAsia="is-IS"/>
        </w:rPr>
        <w:t>þarf</w:t>
      </w:r>
      <w:r w:rsidRPr="00622C14">
        <w:rPr>
          <w:rFonts w:eastAsia="Times New Roman" w:cstheme="minorHAnsi"/>
          <w:lang w:eastAsia="is-IS"/>
        </w:rPr>
        <w:t xml:space="preserve"> að endurskoða áhættumatið að hluta eða í heild sinni.</w:t>
      </w:r>
      <w:r w:rsidRPr="009F2244">
        <w:rPr>
          <w:rFonts w:eastAsia="Times New Roman" w:cstheme="minorHAnsi"/>
          <w:lang w:eastAsia="is-IS"/>
        </w:rPr>
        <w:t xml:space="preserve"> </w:t>
      </w:r>
    </w:p>
    <w:p w14:paraId="28E3D38F" w14:textId="754B4B09" w:rsidR="009715DD" w:rsidRPr="00DC3419" w:rsidRDefault="00440CF6" w:rsidP="009715DD">
      <w:pPr>
        <w:pStyle w:val="Heading1"/>
      </w:pPr>
      <w:bookmarkStart w:id="51" w:name="_Toc213770929"/>
      <w:bookmarkEnd w:id="43"/>
      <w:r>
        <w:lastRenderedPageBreak/>
        <w:t>Sértækar áætlanir um viðbrögð og forvarnir</w:t>
      </w:r>
      <w:bookmarkEnd w:id="51"/>
    </w:p>
    <w:p w14:paraId="7E8148E7" w14:textId="518C2EDF" w:rsidR="003C3112" w:rsidRDefault="003C3112" w:rsidP="000D65BA">
      <w:bookmarkStart w:id="52" w:name="_Toc209448763"/>
      <w:r w:rsidRPr="003C3112">
        <w:t>Til að tryggja öruggt, heilbrigt og vel skipulagt starfsumhverfi</w:t>
      </w:r>
      <w:r>
        <w:t xml:space="preserve"> eru</w:t>
      </w:r>
      <w:r w:rsidRPr="003C3112">
        <w:t xml:space="preserve"> settar fram sértækar áætlanir og forvarnir sem byggja á niðurstöðum áhættumats og úrbótaáætlunar. </w:t>
      </w:r>
      <w:r>
        <w:t xml:space="preserve">Markmið slíkra áætlana er að skapa skýra stefnu og verkferla sem stuðla að öryggi og velferð starfsfólks, auk þess að tryggja samræmd og skilvirk viðbrögð við óvæntum og/eða erfiðum aðstæðum. </w:t>
      </w:r>
    </w:p>
    <w:p w14:paraId="07F2C061" w14:textId="02D60B6E" w:rsidR="003C3112" w:rsidRPr="003C3112" w:rsidRDefault="003C3112" w:rsidP="000D65BA">
      <w:r>
        <w:t xml:space="preserve">Áætlanir sem þessar skulu miða að því að fyrirbyggja hættu, draga úr áhættu og tryggja að allt starfsfólk viti hvernig bregðast skuli við ef upp koma aðstæður sem skapa hættu. Sömuleiðis skulu þær innihalda leiðbeiningar um ábyrgð og hlutverk starfsfólks og stjórnenda. </w:t>
      </w:r>
    </w:p>
    <w:p w14:paraId="11770775" w14:textId="42244FEF" w:rsidR="009715DD" w:rsidRPr="00CE7064" w:rsidRDefault="009715DD" w:rsidP="00FE67C6">
      <w:pPr>
        <w:pStyle w:val="Heading2"/>
      </w:pPr>
      <w:bookmarkStart w:id="53" w:name="_Toc209448764"/>
      <w:bookmarkStart w:id="54" w:name="_Toc213770930"/>
      <w:bookmarkEnd w:id="52"/>
      <w:r>
        <w:t>Stefna og viðbragðsáætlun vegna einelti, áreitni og ofbeldi</w:t>
      </w:r>
      <w:bookmarkEnd w:id="53"/>
      <w:bookmarkEnd w:id="54"/>
      <w:r>
        <w:t xml:space="preserve"> </w:t>
      </w:r>
    </w:p>
    <w:p w14:paraId="3AB0E585" w14:textId="291314C9" w:rsidR="00C80F5D" w:rsidRDefault="00C80F5D" w:rsidP="009715DD">
      <w:pPr>
        <w:spacing w:line="240" w:lineRule="auto"/>
        <w:rPr>
          <w:rFonts w:eastAsia="Times New Roman" w:cstheme="minorHAnsi"/>
          <w:lang w:eastAsia="is-IS"/>
        </w:rPr>
      </w:pPr>
      <w:r>
        <w:rPr>
          <w:rFonts w:eastAsia="Times New Roman" w:cstheme="minorHAnsi"/>
          <w:lang w:eastAsia="is-IS"/>
        </w:rPr>
        <w:t xml:space="preserve">Stefna og viðbragðsáætlun vegna einelti, áreitni og ofbeldi (EKKO) á vinnustaðnum snýr að því að fyrirbyggja </w:t>
      </w:r>
      <w:r w:rsidR="0059497F">
        <w:rPr>
          <w:rFonts w:eastAsia="Times New Roman" w:cstheme="minorHAnsi"/>
          <w:lang w:eastAsia="is-IS"/>
        </w:rPr>
        <w:t>slík</w:t>
      </w:r>
      <w:r>
        <w:rPr>
          <w:rFonts w:eastAsia="Times New Roman" w:cstheme="minorHAnsi"/>
          <w:lang w:eastAsia="is-IS"/>
        </w:rPr>
        <w:t xml:space="preserve"> atvik og tryggja virðingu og velferð allra starfsmanna. Hún skal innihalda stefnu um óásættanlega hegðun,</w:t>
      </w:r>
      <w:r w:rsidR="006D0394">
        <w:rPr>
          <w:rFonts w:eastAsia="Times New Roman" w:cstheme="minorHAnsi"/>
          <w:lang w:eastAsia="is-IS"/>
        </w:rPr>
        <w:t xml:space="preserve"> </w:t>
      </w:r>
      <w:r w:rsidR="0059497F">
        <w:rPr>
          <w:rFonts w:eastAsia="Times New Roman" w:cstheme="minorHAnsi"/>
          <w:lang w:eastAsia="is-IS"/>
        </w:rPr>
        <w:t>verklag</w:t>
      </w:r>
      <w:r>
        <w:rPr>
          <w:rFonts w:eastAsia="Times New Roman" w:cstheme="minorHAnsi"/>
          <w:lang w:eastAsia="is-IS"/>
        </w:rPr>
        <w:t xml:space="preserve"> við móttöku og meðferð mála og skilgreina hlutverk og ábyrgð stjórnenda í slíkum málum. </w:t>
      </w:r>
    </w:p>
    <w:p w14:paraId="5D807B1D" w14:textId="6EDA95F9" w:rsidR="00C80F5D" w:rsidRDefault="00C80F5D" w:rsidP="009715DD">
      <w:pPr>
        <w:spacing w:line="240" w:lineRule="auto"/>
        <w:rPr>
          <w:rFonts w:eastAsia="Times New Roman" w:cstheme="minorHAnsi"/>
          <w:lang w:eastAsia="is-IS"/>
        </w:rPr>
      </w:pPr>
      <w:r>
        <w:rPr>
          <w:rFonts w:eastAsia="Times New Roman" w:cstheme="minorHAnsi"/>
          <w:lang w:eastAsia="is-IS"/>
        </w:rPr>
        <w:t>Markmiðið er að skapa öruggt, virðingarfullt og heilbrigt vinnuumhverfi þar sem starfsfólk getur leitað stuðnings</w:t>
      </w:r>
      <w:r w:rsidR="0059497F">
        <w:rPr>
          <w:rFonts w:eastAsia="Times New Roman" w:cstheme="minorHAnsi"/>
          <w:lang w:eastAsia="is-IS"/>
        </w:rPr>
        <w:t>.</w:t>
      </w:r>
    </w:p>
    <w:p w14:paraId="1E65BCCB" w14:textId="5FA3BAD0" w:rsidR="009715DD" w:rsidRPr="00FE67C6" w:rsidRDefault="008E3685" w:rsidP="009715DD">
      <w:pPr>
        <w:spacing w:line="240" w:lineRule="auto"/>
        <w:rPr>
          <w:rFonts w:cstheme="minorHAnsi"/>
        </w:rPr>
      </w:pPr>
      <w:r>
        <w:rPr>
          <w:rFonts w:eastAsia="Times New Roman" w:cstheme="minorHAnsi"/>
          <w:lang w:eastAsia="is-IS"/>
        </w:rPr>
        <w:t xml:space="preserve">Vinnustaðurinn </w:t>
      </w:r>
      <w:r w:rsidR="00F406C5">
        <w:rPr>
          <w:rFonts w:eastAsia="Times New Roman" w:cstheme="minorHAnsi"/>
          <w:lang w:eastAsia="is-IS"/>
        </w:rPr>
        <w:t xml:space="preserve">skal hafa skýr gildi um virðingu og samskipti og </w:t>
      </w:r>
      <w:r w:rsidR="00BF319E">
        <w:rPr>
          <w:rFonts w:eastAsia="Times New Roman" w:cstheme="minorHAnsi"/>
          <w:lang w:eastAsia="is-IS"/>
        </w:rPr>
        <w:t xml:space="preserve"> </w:t>
      </w:r>
      <w:r w:rsidR="00F406C5">
        <w:rPr>
          <w:rFonts w:eastAsia="Times New Roman" w:cstheme="minorHAnsi"/>
          <w:lang w:eastAsia="is-IS"/>
        </w:rPr>
        <w:t>v</w:t>
      </w:r>
      <w:r w:rsidR="00BF319E">
        <w:rPr>
          <w:rFonts w:eastAsia="Times New Roman" w:cstheme="minorHAnsi"/>
          <w:lang w:eastAsia="is-IS"/>
        </w:rPr>
        <w:t>innuumhverfið skal styðja þau gildi</w:t>
      </w:r>
      <w:r w:rsidR="00F406C5">
        <w:rPr>
          <w:rFonts w:eastAsia="Times New Roman" w:cstheme="minorHAnsi"/>
          <w:lang w:eastAsia="is-IS"/>
        </w:rPr>
        <w:t xml:space="preserve">. </w:t>
      </w:r>
      <w:r w:rsidR="009715DD" w:rsidRPr="00FE67C6">
        <w:rPr>
          <w:rFonts w:eastAsia="Times New Roman" w:cstheme="minorHAnsi"/>
          <w:lang w:eastAsia="is-IS"/>
        </w:rPr>
        <w:t xml:space="preserve">Menning og andrúmsloft vinnustaðarins er metin og skilgreind út frá skipulagslegum og samskiptalegum áhættuþáttum og hefur vinnustaðurinn mótað sér skýra ferla um upplýsingagjöf og boðleiðir í samskiptum. </w:t>
      </w:r>
      <w:r w:rsidR="009715DD" w:rsidRPr="000F089A">
        <w:rPr>
          <w:rFonts w:eastAsia="Times New Roman" w:cstheme="minorHAnsi"/>
          <w:b/>
          <w:lang w:eastAsia="is-IS"/>
        </w:rPr>
        <w:t xml:space="preserve">Starfsfólk og verktakar eru hvattir til að upplýsa eða tilkynna um óviðeigandi hegðun eða samskipti sem geta eða hafa leitt til </w:t>
      </w:r>
      <w:r w:rsidR="009715DD" w:rsidRPr="000F089A">
        <w:rPr>
          <w:rFonts w:cstheme="minorHAnsi"/>
          <w:b/>
        </w:rPr>
        <w:t>eineltis, kynferðislegrar áreitni, kynbundinnar áreitni og ofbeldis (EKKO) á vinnustaðnum.</w:t>
      </w:r>
      <w:r w:rsidR="009715DD" w:rsidRPr="00FE67C6">
        <w:rPr>
          <w:rFonts w:cstheme="minorHAnsi"/>
        </w:rPr>
        <w:t xml:space="preserve"> </w:t>
      </w:r>
    </w:p>
    <w:p w14:paraId="40086E72" w14:textId="77777777" w:rsidR="009715DD" w:rsidRPr="00FE67C6" w:rsidRDefault="009715DD" w:rsidP="00694199">
      <w:pPr>
        <w:spacing w:beforeLines="60" w:before="144" w:afterLines="60" w:after="144" w:line="240" w:lineRule="auto"/>
        <w:rPr>
          <w:rFonts w:eastAsia="Times New Roman" w:cstheme="minorHAnsi"/>
          <w:lang w:eastAsia="is-IS"/>
        </w:rPr>
      </w:pPr>
      <w:r w:rsidRPr="00FE67C6">
        <w:rPr>
          <w:rFonts w:eastAsia="Times New Roman" w:cstheme="minorHAnsi"/>
          <w:lang w:eastAsia="is-IS"/>
        </w:rPr>
        <w:t>Hægt er að tilkynna til:</w:t>
      </w:r>
    </w:p>
    <w:p w14:paraId="1E81D5D2" w14:textId="77777777" w:rsidR="009715DD" w:rsidRPr="00FE67C6" w:rsidRDefault="009715DD" w:rsidP="00694199">
      <w:pPr>
        <w:pStyle w:val="ListParagraph"/>
        <w:numPr>
          <w:ilvl w:val="0"/>
          <w:numId w:val="6"/>
        </w:numPr>
        <w:spacing w:beforeLines="60" w:before="144" w:afterLines="60" w:after="144" w:line="240" w:lineRule="auto"/>
        <w:ind w:left="714" w:hanging="357"/>
        <w:rPr>
          <w:rFonts w:eastAsia="Times New Roman" w:cstheme="minorHAnsi"/>
          <w:lang w:eastAsia="is-IS"/>
        </w:rPr>
      </w:pPr>
      <w:r w:rsidRPr="00FE67C6">
        <w:rPr>
          <w:rFonts w:eastAsia="Times New Roman" w:cstheme="minorHAnsi"/>
          <w:lang w:eastAsia="is-IS"/>
        </w:rPr>
        <w:t>Næsta yfirmanns</w:t>
      </w:r>
    </w:p>
    <w:p w14:paraId="75F49AEC" w14:textId="77777777" w:rsidR="009715DD" w:rsidRPr="00FE67C6" w:rsidRDefault="009715DD" w:rsidP="00694199">
      <w:pPr>
        <w:pStyle w:val="ListParagraph"/>
        <w:numPr>
          <w:ilvl w:val="0"/>
          <w:numId w:val="6"/>
        </w:numPr>
        <w:spacing w:beforeLines="60" w:before="144" w:afterLines="60" w:after="144" w:line="240" w:lineRule="auto"/>
        <w:rPr>
          <w:rFonts w:eastAsia="Times New Roman" w:cstheme="minorHAnsi"/>
          <w:lang w:eastAsia="is-IS"/>
        </w:rPr>
      </w:pPr>
      <w:r w:rsidRPr="00FE67C6">
        <w:rPr>
          <w:rFonts w:eastAsia="Times New Roman" w:cstheme="minorHAnsi"/>
          <w:lang w:eastAsia="is-IS"/>
        </w:rPr>
        <w:t>Mannauðsstjóra eða annarra stjórnenda</w:t>
      </w:r>
    </w:p>
    <w:p w14:paraId="43E8546F" w14:textId="77777777" w:rsidR="009715DD" w:rsidRPr="00FE67C6" w:rsidRDefault="009715DD" w:rsidP="00694199">
      <w:pPr>
        <w:pStyle w:val="ListParagraph"/>
        <w:numPr>
          <w:ilvl w:val="0"/>
          <w:numId w:val="6"/>
        </w:numPr>
        <w:spacing w:beforeLines="60" w:before="144" w:afterLines="60" w:after="144" w:line="240" w:lineRule="auto"/>
        <w:rPr>
          <w:rFonts w:eastAsia="Times New Roman" w:cstheme="minorHAnsi"/>
          <w:lang w:eastAsia="is-IS"/>
        </w:rPr>
      </w:pPr>
      <w:r w:rsidRPr="00FE67C6">
        <w:rPr>
          <w:rFonts w:eastAsia="Times New Roman" w:cstheme="minorHAnsi"/>
          <w:lang w:eastAsia="is-IS"/>
        </w:rPr>
        <w:t>Fulltrúa í öryggisnefnd eða trúnaðarmanns</w:t>
      </w:r>
    </w:p>
    <w:p w14:paraId="42FBF42D" w14:textId="77777777" w:rsidR="009715DD" w:rsidRPr="00FE67C6" w:rsidRDefault="009715DD" w:rsidP="00694199">
      <w:pPr>
        <w:pStyle w:val="ListParagraph"/>
        <w:numPr>
          <w:ilvl w:val="0"/>
          <w:numId w:val="6"/>
        </w:numPr>
        <w:spacing w:beforeLines="60" w:before="144" w:afterLines="60" w:after="144" w:line="240" w:lineRule="auto"/>
        <w:rPr>
          <w:rFonts w:cstheme="minorHAnsi"/>
        </w:rPr>
      </w:pPr>
      <w:r w:rsidRPr="00FE67C6">
        <w:rPr>
          <w:rFonts w:eastAsia="Times New Roman" w:cstheme="minorHAnsi"/>
          <w:lang w:eastAsia="is-IS"/>
        </w:rPr>
        <w:t>Samstarfsfélaga sem viðkomandi treystir</w:t>
      </w:r>
      <w:r w:rsidRPr="00FE67C6">
        <w:rPr>
          <w:rFonts w:cstheme="minorHAnsi"/>
        </w:rPr>
        <w:t xml:space="preserve"> </w:t>
      </w:r>
    </w:p>
    <w:p w14:paraId="43C0C2B8" w14:textId="07C8425E" w:rsidR="00307846" w:rsidRPr="00FE67C6" w:rsidRDefault="00307846" w:rsidP="00694199">
      <w:pPr>
        <w:pStyle w:val="ListParagraph"/>
        <w:numPr>
          <w:ilvl w:val="0"/>
          <w:numId w:val="6"/>
        </w:numPr>
        <w:spacing w:beforeLines="60" w:before="144" w:afterLines="60" w:after="144" w:line="240" w:lineRule="auto"/>
        <w:rPr>
          <w:rFonts w:cstheme="minorHAnsi"/>
        </w:rPr>
      </w:pPr>
      <w:r>
        <w:rPr>
          <w:rFonts w:cstheme="minorHAnsi"/>
        </w:rPr>
        <w:t>Stéttarfélags</w:t>
      </w:r>
    </w:p>
    <w:p w14:paraId="56D3319F" w14:textId="00DF3EEB" w:rsidR="009715DD" w:rsidRDefault="009715DD" w:rsidP="009715DD">
      <w:pPr>
        <w:spacing w:line="240" w:lineRule="auto"/>
        <w:rPr>
          <w:rFonts w:cstheme="minorHAnsi"/>
        </w:rPr>
      </w:pPr>
      <w:r w:rsidRPr="00FE67C6">
        <w:rPr>
          <w:rFonts w:cstheme="minorHAnsi"/>
        </w:rPr>
        <w:t xml:space="preserve">Vinnustaðurinn </w:t>
      </w:r>
      <w:r w:rsidR="00FE67C6" w:rsidRPr="00FE67C6">
        <w:rPr>
          <w:rFonts w:cstheme="minorHAnsi"/>
        </w:rPr>
        <w:t>skal halda</w:t>
      </w:r>
      <w:r w:rsidRPr="00FE67C6">
        <w:rPr>
          <w:rFonts w:cstheme="minorHAnsi"/>
        </w:rPr>
        <w:t xml:space="preserve"> utan um frávik í samskiptum og tilkynnt EKKO mál. Mikilvægt er að </w:t>
      </w:r>
      <w:r w:rsidR="00FE67C6" w:rsidRPr="00FE67C6">
        <w:rPr>
          <w:rFonts w:eastAsia="Times New Roman" w:cstheme="minorHAnsi"/>
          <w:lang w:eastAsia="is-IS"/>
        </w:rPr>
        <w:t>brugðist sé</w:t>
      </w:r>
      <w:r w:rsidRPr="00FE67C6">
        <w:rPr>
          <w:rFonts w:eastAsia="Times New Roman" w:cstheme="minorHAnsi"/>
          <w:lang w:eastAsia="is-IS"/>
        </w:rPr>
        <w:t xml:space="preserve"> fljótt við óviðeigandi hegðun og ágreiningsmálum sem starfsfólk </w:t>
      </w:r>
      <w:r w:rsidR="00FE67C6" w:rsidRPr="00FE67C6">
        <w:rPr>
          <w:rFonts w:eastAsia="Times New Roman" w:cstheme="minorHAnsi"/>
          <w:lang w:eastAsia="is-IS"/>
        </w:rPr>
        <w:t>leysir</w:t>
      </w:r>
      <w:r w:rsidRPr="00FE67C6">
        <w:rPr>
          <w:rFonts w:eastAsia="Times New Roman" w:cstheme="minorHAnsi"/>
          <w:lang w:eastAsia="is-IS"/>
        </w:rPr>
        <w:t xml:space="preserve"> ekki sín á milli. Allt starfsfólk ber ábyrgð á að kynna sér og fylgja samskiptagildum vinnustaðarins. Hlutverk stjórnenda er að v</w:t>
      </w:r>
      <w:r w:rsidRPr="00FE67C6">
        <w:rPr>
          <w:rFonts w:cstheme="minorHAnsi"/>
        </w:rPr>
        <w:t xml:space="preserve">eita upplýsingar og bregðast við aðstæðum sem upp geta komið. Stjórnendur </w:t>
      </w:r>
      <w:r w:rsidR="00B77029">
        <w:rPr>
          <w:rFonts w:cstheme="minorHAnsi"/>
        </w:rPr>
        <w:t>skulu</w:t>
      </w:r>
      <w:r w:rsidRPr="00FE67C6">
        <w:rPr>
          <w:rFonts w:cstheme="minorHAnsi"/>
        </w:rPr>
        <w:t xml:space="preserve"> þjálfaðir til að bregðast við og virkja viðbragðsáætlun </w:t>
      </w:r>
      <w:r w:rsidR="003826F3">
        <w:rPr>
          <w:rFonts w:cstheme="minorHAnsi"/>
        </w:rPr>
        <w:t>fyrirtækisins</w:t>
      </w:r>
      <w:r w:rsidRPr="00FE67C6">
        <w:rPr>
          <w:rFonts w:cstheme="minorHAnsi"/>
        </w:rPr>
        <w:t xml:space="preserve"> eftir því sem við á.</w:t>
      </w:r>
    </w:p>
    <w:p w14:paraId="0F8B691D" w14:textId="2D43846C" w:rsidR="00C15388" w:rsidRPr="00C15388" w:rsidRDefault="00C15388" w:rsidP="009715DD">
      <w:pPr>
        <w:spacing w:line="240" w:lineRule="auto"/>
        <w:rPr>
          <w:rFonts w:eastAsia="Times New Roman" w:cstheme="minorHAnsi"/>
          <w:highlight w:val="yellow"/>
          <w:lang w:eastAsia="is-IS"/>
        </w:rPr>
      </w:pPr>
      <w:r w:rsidRPr="00A20D88">
        <w:rPr>
          <w:rFonts w:eastAsia="Times New Roman" w:cstheme="minorHAnsi"/>
          <w:highlight w:val="yellow"/>
          <w:lang w:eastAsia="is-IS"/>
        </w:rPr>
        <w:t>Hér skal setja inn helstu upplýsinga</w:t>
      </w:r>
      <w:r w:rsidR="008078BA">
        <w:rPr>
          <w:rFonts w:eastAsia="Times New Roman" w:cstheme="minorHAnsi"/>
          <w:highlight w:val="yellow"/>
          <w:lang w:eastAsia="is-IS"/>
        </w:rPr>
        <w:t>r</w:t>
      </w:r>
      <w:r w:rsidRPr="00A20D88">
        <w:rPr>
          <w:rFonts w:eastAsia="Times New Roman" w:cstheme="minorHAnsi"/>
          <w:highlight w:val="yellow"/>
          <w:lang w:eastAsia="is-IS"/>
        </w:rPr>
        <w:t xml:space="preserve"> um</w:t>
      </w:r>
      <w:r>
        <w:rPr>
          <w:rFonts w:eastAsia="Times New Roman" w:cstheme="minorHAnsi"/>
          <w:highlight w:val="yellow"/>
          <w:lang w:eastAsia="is-IS"/>
        </w:rPr>
        <w:t xml:space="preserve"> EKKO áætlunina. </w:t>
      </w:r>
    </w:p>
    <w:p w14:paraId="1025EBFB" w14:textId="6CFDCFA4" w:rsidR="009715DD" w:rsidRPr="00CE7064" w:rsidRDefault="009715DD" w:rsidP="00D7002A">
      <w:pPr>
        <w:pStyle w:val="Heading2"/>
      </w:pPr>
      <w:bookmarkStart w:id="55" w:name="_Toc209448765"/>
      <w:bookmarkStart w:id="56" w:name="_Toc213770931"/>
      <w:r w:rsidRPr="00CE7064">
        <w:t xml:space="preserve">Neyðaráætlun </w:t>
      </w:r>
      <w:bookmarkEnd w:id="55"/>
      <w:r w:rsidR="00FE67C6">
        <w:t>viðbragðs</w:t>
      </w:r>
      <w:bookmarkEnd w:id="56"/>
    </w:p>
    <w:p w14:paraId="42467B09" w14:textId="24D51BB8" w:rsidR="00B12639" w:rsidRDefault="00B12639" w:rsidP="009715DD">
      <w:pPr>
        <w:spacing w:line="240" w:lineRule="auto"/>
        <w:rPr>
          <w:rFonts w:eastAsia="Times New Roman" w:cstheme="minorHAnsi"/>
          <w:lang w:eastAsia="is-IS"/>
        </w:rPr>
      </w:pPr>
      <w:r w:rsidRPr="00FE67C6">
        <w:rPr>
          <w:rFonts w:eastAsia="Times New Roman" w:cstheme="minorHAnsi"/>
          <w:lang w:eastAsia="is-IS"/>
        </w:rPr>
        <w:t>N</w:t>
      </w:r>
      <w:r w:rsidR="00FE67C6" w:rsidRPr="00FE67C6">
        <w:rPr>
          <w:rFonts w:eastAsia="Times New Roman" w:cstheme="minorHAnsi"/>
          <w:lang w:eastAsia="is-IS"/>
        </w:rPr>
        <w:t xml:space="preserve">eyðaráætlun </w:t>
      </w:r>
      <w:r w:rsidR="00C80F5D">
        <w:rPr>
          <w:rFonts w:eastAsia="Times New Roman" w:cstheme="minorHAnsi"/>
          <w:lang w:eastAsia="is-IS"/>
        </w:rPr>
        <w:t>viðbragðs, einnig gjarnan kölluð viðbragðs- og rýmingaráætlun snýr að því að tryggja að viðbrögð við slysum, eldsvoðum eða öðrum neyðartilvikum séu samræmd og skilvirk. Hún skal</w:t>
      </w:r>
      <w:r w:rsidR="00FE67C6" w:rsidRPr="00FE67C6">
        <w:rPr>
          <w:rFonts w:eastAsia="Times New Roman" w:cstheme="minorHAnsi"/>
          <w:lang w:eastAsia="is-IS"/>
        </w:rPr>
        <w:t xml:space="preserve"> </w:t>
      </w:r>
      <w:r w:rsidR="00C80F5D">
        <w:rPr>
          <w:rFonts w:eastAsia="Times New Roman" w:cstheme="minorHAnsi"/>
          <w:lang w:eastAsia="is-IS"/>
        </w:rPr>
        <w:t>innihalda leiðbeiningar um framkvæmd skyndihjálpar, viðbrögð við eldsvoða, rýmingu, brottflutning starfsfólks og samskipti við viðbragðsaðila. Markmið áætlunarinnar er að tryggja að starfsfólk þekki helstu ferla, neyðarútganga og hlutverk sitt í neyð, sem eykur öryggi og dregur úr líkum á slysum og meiðslum.</w:t>
      </w:r>
      <w:r w:rsidR="00FE67C6" w:rsidRPr="00FE67C6">
        <w:rPr>
          <w:rFonts w:eastAsia="Times New Roman" w:cstheme="minorHAnsi"/>
          <w:lang w:eastAsia="is-IS"/>
        </w:rPr>
        <w:t xml:space="preserve"> </w:t>
      </w:r>
      <w:r w:rsidR="00C80F5D">
        <w:rPr>
          <w:rFonts w:eastAsia="Times New Roman" w:cstheme="minorHAnsi"/>
          <w:lang w:eastAsia="is-IS"/>
        </w:rPr>
        <w:t xml:space="preserve">Þá skulu koma fram upplýsingar um skyndihjálparnámskeið, </w:t>
      </w:r>
      <w:proofErr w:type="spellStart"/>
      <w:r w:rsidR="00C80F5D">
        <w:rPr>
          <w:rFonts w:eastAsia="Times New Roman" w:cstheme="minorHAnsi"/>
          <w:lang w:eastAsia="is-IS"/>
        </w:rPr>
        <w:t>rýmingaræfingar</w:t>
      </w:r>
      <w:proofErr w:type="spellEnd"/>
      <w:r w:rsidR="00C80F5D">
        <w:rPr>
          <w:rFonts w:eastAsia="Times New Roman" w:cstheme="minorHAnsi"/>
          <w:lang w:eastAsia="is-IS"/>
        </w:rPr>
        <w:t xml:space="preserve"> og aðra þjálfun starfsfólks. </w:t>
      </w:r>
    </w:p>
    <w:p w14:paraId="7A06B6B3" w14:textId="17BDFA66" w:rsidR="00C80F5D" w:rsidRDefault="00C80F5D" w:rsidP="009715DD">
      <w:pPr>
        <w:spacing w:line="240" w:lineRule="auto"/>
        <w:rPr>
          <w:rFonts w:eastAsia="Times New Roman" w:cstheme="minorHAnsi"/>
          <w:lang w:eastAsia="is-IS"/>
        </w:rPr>
      </w:pPr>
      <w:r>
        <w:rPr>
          <w:rFonts w:eastAsia="Times New Roman" w:cstheme="minorHAnsi"/>
          <w:lang w:eastAsia="is-IS"/>
        </w:rPr>
        <w:t xml:space="preserve">Neyðaráætlun viðbragðs </w:t>
      </w:r>
      <w:r w:rsidR="00D95F0D">
        <w:rPr>
          <w:rFonts w:eastAsia="Times New Roman" w:cstheme="minorHAnsi"/>
          <w:lang w:eastAsia="is-IS"/>
        </w:rPr>
        <w:t xml:space="preserve">(viðbragðs- og rýmingaráætlun) </w:t>
      </w:r>
      <w:r>
        <w:rPr>
          <w:rFonts w:eastAsia="Times New Roman" w:cstheme="minorHAnsi"/>
          <w:lang w:eastAsia="is-IS"/>
        </w:rPr>
        <w:t>getur einnig innihaldið viðbrögð við náttúruvá</w:t>
      </w:r>
      <w:r w:rsidR="00D95F0D">
        <w:rPr>
          <w:rFonts w:eastAsia="Times New Roman" w:cstheme="minorHAnsi"/>
          <w:lang w:eastAsia="is-IS"/>
        </w:rPr>
        <w:t xml:space="preserve"> og loftslagsbreytingum. </w:t>
      </w:r>
      <w:r w:rsidR="00510841">
        <w:rPr>
          <w:rFonts w:eastAsia="Times New Roman" w:cstheme="minorHAnsi"/>
          <w:lang w:eastAsia="is-IS"/>
        </w:rPr>
        <w:t xml:space="preserve"> </w:t>
      </w:r>
    </w:p>
    <w:p w14:paraId="7592BA4D" w14:textId="76D6D76D" w:rsidR="005824C7" w:rsidRPr="00A20D88" w:rsidRDefault="005824C7" w:rsidP="009715DD">
      <w:pPr>
        <w:spacing w:line="240" w:lineRule="auto"/>
        <w:rPr>
          <w:rFonts w:eastAsia="Times New Roman" w:cstheme="minorHAnsi"/>
          <w:highlight w:val="yellow"/>
          <w:lang w:eastAsia="is-IS"/>
        </w:rPr>
      </w:pPr>
      <w:r w:rsidRPr="00A20D88">
        <w:rPr>
          <w:rFonts w:eastAsia="Times New Roman" w:cstheme="minorHAnsi"/>
          <w:highlight w:val="yellow"/>
          <w:lang w:eastAsia="is-IS"/>
        </w:rPr>
        <w:t>Hér skal setja inn helstu upplýsinga</w:t>
      </w:r>
      <w:r w:rsidR="00665F4E">
        <w:rPr>
          <w:rFonts w:eastAsia="Times New Roman" w:cstheme="minorHAnsi"/>
          <w:highlight w:val="yellow"/>
          <w:lang w:eastAsia="is-IS"/>
        </w:rPr>
        <w:t>r</w:t>
      </w:r>
      <w:r w:rsidR="009F16F1" w:rsidRPr="00A20D88">
        <w:rPr>
          <w:rFonts w:eastAsia="Times New Roman" w:cstheme="minorHAnsi"/>
          <w:highlight w:val="yellow"/>
          <w:lang w:eastAsia="is-IS"/>
        </w:rPr>
        <w:t xml:space="preserve"> um: </w:t>
      </w:r>
    </w:p>
    <w:p w14:paraId="6CF436FE" w14:textId="2AEAE711" w:rsidR="009F16F1" w:rsidRPr="00A82BCC" w:rsidRDefault="009F16F1" w:rsidP="00A82BCC">
      <w:pPr>
        <w:pStyle w:val="ListParagraph"/>
        <w:numPr>
          <w:ilvl w:val="0"/>
          <w:numId w:val="10"/>
        </w:numPr>
        <w:spacing w:line="240" w:lineRule="auto"/>
        <w:rPr>
          <w:rFonts w:eastAsia="Times New Roman" w:cstheme="minorHAnsi"/>
          <w:highlight w:val="yellow"/>
          <w:lang w:eastAsia="is-IS"/>
        </w:rPr>
      </w:pPr>
      <w:r w:rsidRPr="00A82BCC">
        <w:rPr>
          <w:rFonts w:eastAsia="Times New Roman" w:cstheme="minorHAnsi"/>
          <w:highlight w:val="yellow"/>
          <w:lang w:eastAsia="is-IS"/>
        </w:rPr>
        <w:lastRenderedPageBreak/>
        <w:t>Viðb</w:t>
      </w:r>
      <w:r w:rsidR="00665F4E">
        <w:rPr>
          <w:rFonts w:eastAsia="Times New Roman" w:cstheme="minorHAnsi"/>
          <w:highlight w:val="yellow"/>
          <w:lang w:eastAsia="is-IS"/>
        </w:rPr>
        <w:t>r</w:t>
      </w:r>
      <w:r w:rsidRPr="00A82BCC">
        <w:rPr>
          <w:rFonts w:eastAsia="Times New Roman" w:cstheme="minorHAnsi"/>
          <w:highlight w:val="yellow"/>
          <w:lang w:eastAsia="is-IS"/>
        </w:rPr>
        <w:t>ö</w:t>
      </w:r>
      <w:r w:rsidR="00665F4E">
        <w:rPr>
          <w:rFonts w:eastAsia="Times New Roman" w:cstheme="minorHAnsi"/>
          <w:highlight w:val="yellow"/>
          <w:lang w:eastAsia="is-IS"/>
        </w:rPr>
        <w:t>g</w:t>
      </w:r>
      <w:r w:rsidRPr="00A82BCC">
        <w:rPr>
          <w:rFonts w:eastAsia="Times New Roman" w:cstheme="minorHAnsi"/>
          <w:highlight w:val="yellow"/>
          <w:lang w:eastAsia="is-IS"/>
        </w:rPr>
        <w:t xml:space="preserve">ð við slysum, eldi og annarri hættu. </w:t>
      </w:r>
    </w:p>
    <w:p w14:paraId="52E3B18F" w14:textId="07E2C6EA" w:rsidR="009F16F1" w:rsidRPr="00A82BCC" w:rsidRDefault="009F16F1" w:rsidP="00A82BCC">
      <w:pPr>
        <w:pStyle w:val="ListParagraph"/>
        <w:numPr>
          <w:ilvl w:val="0"/>
          <w:numId w:val="10"/>
        </w:numPr>
        <w:spacing w:line="240" w:lineRule="auto"/>
        <w:rPr>
          <w:rFonts w:eastAsia="Times New Roman" w:cstheme="minorHAnsi"/>
          <w:highlight w:val="yellow"/>
          <w:lang w:eastAsia="is-IS"/>
        </w:rPr>
      </w:pPr>
      <w:r w:rsidRPr="00A82BCC">
        <w:rPr>
          <w:rFonts w:eastAsia="Times New Roman" w:cstheme="minorHAnsi"/>
          <w:highlight w:val="yellow"/>
          <w:lang w:eastAsia="is-IS"/>
        </w:rPr>
        <w:t xml:space="preserve">Hvar neyðarbúnaður er staðsettur. </w:t>
      </w:r>
    </w:p>
    <w:p w14:paraId="776922DB" w14:textId="523CFF7C" w:rsidR="009715DD" w:rsidRPr="00A9072E" w:rsidRDefault="001B4305" w:rsidP="00FE67C6">
      <w:pPr>
        <w:pStyle w:val="Heading1"/>
        <w:rPr>
          <w:lang w:eastAsia="is-IS"/>
        </w:rPr>
      </w:pPr>
      <w:bookmarkStart w:id="57" w:name="_Toc213770932"/>
      <w:r>
        <w:rPr>
          <w:lang w:eastAsia="is-IS"/>
        </w:rPr>
        <w:lastRenderedPageBreak/>
        <w:t>Endurskoðun - Eftirfylgni</w:t>
      </w:r>
      <w:bookmarkEnd w:id="57"/>
    </w:p>
    <w:p w14:paraId="01DD133C" w14:textId="278EADC9" w:rsidR="009715DD" w:rsidRPr="00E45AB1" w:rsidRDefault="00424BCB" w:rsidP="009715DD">
      <w:pPr>
        <w:spacing w:line="240" w:lineRule="auto"/>
        <w:rPr>
          <w:rFonts w:eastAsia="Times New Roman" w:cstheme="minorHAnsi"/>
          <w:lang w:eastAsia="is-IS"/>
        </w:rPr>
      </w:pPr>
      <w:r>
        <w:rPr>
          <w:rFonts w:eastAsia="Times New Roman" w:cstheme="minorHAnsi"/>
          <w:lang w:eastAsia="is-IS"/>
        </w:rPr>
        <w:t>Áætlun</w:t>
      </w:r>
      <w:r w:rsidR="009715DD" w:rsidRPr="00E45AB1">
        <w:rPr>
          <w:rFonts w:eastAsia="Times New Roman" w:cstheme="minorHAnsi"/>
          <w:lang w:eastAsia="is-IS"/>
        </w:rPr>
        <w:t xml:space="preserve"> þessi er endurskoðuð í heild sinni árlega og sérstaklega þegar verða breytingar á vinnuaðstæðum, vinnutilhögun eða öðru sem breytir forsendum hennar. Þegar vinnuslys eða alvarleg óhöpp verða eða upp koma atvinnutengdir sjúkdómar, kvartanir vegna EKKO-mála, önnur atvik eða aðstæður sem benda til áhættu á að endurskoða þá þætti áætlunarinnar sem eiga við.</w:t>
      </w:r>
    </w:p>
    <w:p w14:paraId="19378F0F" w14:textId="77777777" w:rsidR="009715DD" w:rsidRDefault="009715DD" w:rsidP="009715DD">
      <w:pPr>
        <w:spacing w:line="240" w:lineRule="auto"/>
        <w:rPr>
          <w:rFonts w:eastAsia="Times New Roman" w:cstheme="minorHAnsi"/>
          <w:lang w:eastAsia="is-IS"/>
        </w:rPr>
      </w:pPr>
      <w:r w:rsidRPr="00E45AB1">
        <w:rPr>
          <w:rFonts w:eastAsia="Times New Roman" w:cstheme="minorHAnsi"/>
          <w:lang w:eastAsia="is-IS"/>
        </w:rPr>
        <w:t xml:space="preserve">Öryggisnefndin og stjórnendur bera ábyrgð á að uppfæra og fylgja eftir þessari áætlun um öryggi og heilbrigði á vinnustaðnum.   </w:t>
      </w:r>
    </w:p>
    <w:p w14:paraId="7B2B56ED" w14:textId="27ADBB28" w:rsidR="00440CF6" w:rsidRPr="00E45AB1" w:rsidRDefault="00440CF6" w:rsidP="009715DD">
      <w:pPr>
        <w:spacing w:line="240" w:lineRule="auto"/>
        <w:rPr>
          <w:rFonts w:eastAsia="Times New Roman" w:cstheme="minorHAnsi"/>
          <w:lang w:eastAsia="is-IS"/>
        </w:rPr>
      </w:pPr>
      <w:r w:rsidRPr="00440CF6">
        <w:rPr>
          <w:rFonts w:cstheme="minorHAnsi"/>
        </w:rPr>
        <w:t xml:space="preserve">Eftirfylgni með úrbótum er metin reglulega og að þeim tíma liðnum sem </w:t>
      </w:r>
      <w:r w:rsidRPr="00440CF6">
        <w:rPr>
          <w:rFonts w:eastAsia="Times New Roman" w:cstheme="minorHAnsi"/>
          <w:lang w:eastAsia="is-IS"/>
        </w:rPr>
        <w:t>fram kemur í Excel-skjali um áætluð tímalok úrbóta.</w:t>
      </w:r>
    </w:p>
    <w:p w14:paraId="0377F704" w14:textId="63C8E88C" w:rsidR="009715DD" w:rsidRPr="00E45AB1" w:rsidRDefault="00424BCB" w:rsidP="009715DD">
      <w:pPr>
        <w:spacing w:line="240" w:lineRule="auto"/>
        <w:rPr>
          <w:rFonts w:eastAsia="Times New Roman" w:cstheme="minorHAnsi"/>
          <w:lang w:eastAsia="is-IS"/>
        </w:rPr>
      </w:pPr>
      <w:r>
        <w:rPr>
          <w:rFonts w:eastAsia="Times New Roman" w:cstheme="minorHAnsi"/>
          <w:lang w:eastAsia="is-IS"/>
        </w:rPr>
        <w:t>Á</w:t>
      </w:r>
      <w:r w:rsidR="009715DD" w:rsidRPr="00E45AB1">
        <w:rPr>
          <w:rFonts w:eastAsia="Times New Roman" w:cstheme="minorHAnsi"/>
          <w:lang w:eastAsia="is-IS"/>
        </w:rPr>
        <w:t xml:space="preserve">hættumat og </w:t>
      </w:r>
      <w:r w:rsidR="00440CF6">
        <w:rPr>
          <w:rFonts w:eastAsia="Times New Roman" w:cstheme="minorHAnsi"/>
          <w:lang w:eastAsia="is-IS"/>
        </w:rPr>
        <w:t>áætlanir</w:t>
      </w:r>
      <w:r w:rsidR="009715DD" w:rsidRPr="00E45AB1">
        <w:rPr>
          <w:rFonts w:eastAsia="Times New Roman" w:cstheme="minorHAnsi"/>
          <w:lang w:eastAsia="is-IS"/>
        </w:rPr>
        <w:t xml:space="preserve"> </w:t>
      </w:r>
      <w:r w:rsidR="00440CF6">
        <w:rPr>
          <w:rFonts w:eastAsia="Times New Roman" w:cstheme="minorHAnsi"/>
          <w:lang w:eastAsia="is-IS"/>
        </w:rPr>
        <w:t>eru</w:t>
      </w:r>
      <w:r w:rsidR="009715DD" w:rsidRPr="00E45AB1">
        <w:rPr>
          <w:rFonts w:eastAsia="Times New Roman" w:cstheme="minorHAnsi"/>
          <w:lang w:eastAsia="is-IS"/>
        </w:rPr>
        <w:t xml:space="preserve"> </w:t>
      </w:r>
      <w:r>
        <w:rPr>
          <w:rFonts w:eastAsia="Times New Roman" w:cstheme="minorHAnsi"/>
          <w:lang w:eastAsia="is-IS"/>
        </w:rPr>
        <w:t xml:space="preserve">kynntar og aðgengilegar </w:t>
      </w:r>
      <w:r w:rsidR="009715DD" w:rsidRPr="00E45AB1">
        <w:rPr>
          <w:rFonts w:eastAsia="Times New Roman" w:cstheme="minorHAnsi"/>
          <w:lang w:eastAsia="is-IS"/>
        </w:rPr>
        <w:t>öllu starfsfólki og uppfærð</w:t>
      </w:r>
      <w:r w:rsidR="00440CF6">
        <w:rPr>
          <w:rFonts w:eastAsia="Times New Roman" w:cstheme="minorHAnsi"/>
          <w:lang w:eastAsia="is-IS"/>
        </w:rPr>
        <w:t>ar</w:t>
      </w:r>
      <w:r w:rsidR="009715DD" w:rsidRPr="00E45AB1">
        <w:rPr>
          <w:rFonts w:eastAsia="Times New Roman" w:cstheme="minorHAnsi"/>
          <w:lang w:eastAsia="is-IS"/>
        </w:rPr>
        <w:t xml:space="preserve"> reglulega</w:t>
      </w:r>
      <w:r w:rsidR="00195299">
        <w:rPr>
          <w:rFonts w:eastAsia="Times New Roman" w:cstheme="minorHAnsi"/>
          <w:lang w:eastAsia="is-IS"/>
        </w:rPr>
        <w:t>. Það</w:t>
      </w:r>
      <w:r w:rsidR="009715DD" w:rsidRPr="00E45AB1">
        <w:rPr>
          <w:rFonts w:eastAsia="Times New Roman" w:cstheme="minorHAnsi"/>
          <w:lang w:eastAsia="is-IS"/>
        </w:rPr>
        <w:t xml:space="preserve"> er eitt af lykilverkefnum í rekstri hvers vinnustaðar. Vinnuverndarstarfið á að vera liður í daglegri stjórnun okkar og samskiptum</w:t>
      </w:r>
      <w:r w:rsidR="009715DD">
        <w:rPr>
          <w:rFonts w:eastAsia="Times New Roman" w:cstheme="minorHAnsi"/>
          <w:lang w:eastAsia="is-IS"/>
        </w:rPr>
        <w:t xml:space="preserve"> til að</w:t>
      </w:r>
      <w:r w:rsidR="009715DD" w:rsidRPr="00E45AB1">
        <w:rPr>
          <w:rFonts w:eastAsia="Times New Roman" w:cstheme="minorHAnsi"/>
          <w:lang w:eastAsia="is-IS"/>
        </w:rPr>
        <w:t xml:space="preserve"> auk</w:t>
      </w:r>
      <w:r w:rsidR="009715DD">
        <w:rPr>
          <w:rFonts w:eastAsia="Times New Roman" w:cstheme="minorHAnsi"/>
          <w:lang w:eastAsia="is-IS"/>
        </w:rPr>
        <w:t>a</w:t>
      </w:r>
      <w:r w:rsidR="009715DD" w:rsidRPr="00E45AB1">
        <w:rPr>
          <w:rFonts w:eastAsia="Times New Roman" w:cstheme="minorHAnsi"/>
          <w:lang w:eastAsia="is-IS"/>
        </w:rPr>
        <w:t xml:space="preserve"> líkur á að við getum boðið öruggt og heilsusamlegt vinnuumhverfi með áherslu á vellíðan starfsfólks og góða vinnustaðamenningu.</w:t>
      </w:r>
    </w:p>
    <w:p w14:paraId="1FA330F7" w14:textId="77777777" w:rsidR="003D3ECA" w:rsidRDefault="003D3ECA" w:rsidP="003D3ECA"/>
    <w:p w14:paraId="393C47CD" w14:textId="3F6F956A" w:rsidR="00440CF6" w:rsidRDefault="00440CF6" w:rsidP="00440CF6">
      <w:pPr>
        <w:pStyle w:val="Heading1"/>
        <w:numPr>
          <w:ilvl w:val="0"/>
          <w:numId w:val="0"/>
        </w:numPr>
      </w:pPr>
      <w:bookmarkStart w:id="58" w:name="_Toc213770933"/>
      <w:r>
        <w:lastRenderedPageBreak/>
        <w:t>Viðaukar</w:t>
      </w:r>
      <w:bookmarkEnd w:id="58"/>
    </w:p>
    <w:p w14:paraId="34D6869E" w14:textId="77777777" w:rsidR="0059497F" w:rsidRDefault="0059497F" w:rsidP="0059497F"/>
    <w:p w14:paraId="27193793" w14:textId="77777777" w:rsidR="00386F65" w:rsidRDefault="0059497F" w:rsidP="0059497F">
      <w:pPr>
        <w:rPr>
          <w:highlight w:val="yellow"/>
        </w:rPr>
      </w:pPr>
      <w:r w:rsidRPr="0059497F">
        <w:rPr>
          <w:highlight w:val="yellow"/>
        </w:rPr>
        <w:t xml:space="preserve">Hér skal setja </w:t>
      </w:r>
      <w:r w:rsidR="00386F65">
        <w:rPr>
          <w:highlight w:val="yellow"/>
        </w:rPr>
        <w:t>fram</w:t>
      </w:r>
      <w:r w:rsidRPr="0059497F">
        <w:rPr>
          <w:highlight w:val="yellow"/>
        </w:rPr>
        <w:t xml:space="preserve"> </w:t>
      </w:r>
      <w:r w:rsidR="00386F65">
        <w:rPr>
          <w:highlight w:val="yellow"/>
        </w:rPr>
        <w:t>þá viðauka</w:t>
      </w:r>
      <w:r w:rsidRPr="0059497F">
        <w:rPr>
          <w:highlight w:val="yellow"/>
        </w:rPr>
        <w:t xml:space="preserve"> sem fylgja áætluninn</w:t>
      </w:r>
      <w:r w:rsidR="00407AA2" w:rsidRPr="00407AA2">
        <w:rPr>
          <w:highlight w:val="yellow"/>
        </w:rPr>
        <w:t>i. Til dæmis</w:t>
      </w:r>
      <w:r w:rsidR="00386F65">
        <w:rPr>
          <w:highlight w:val="yellow"/>
        </w:rPr>
        <w:t>:</w:t>
      </w:r>
    </w:p>
    <w:p w14:paraId="7D558AC7" w14:textId="77777777" w:rsidR="00386F65" w:rsidRDefault="00386F65" w:rsidP="0059497F">
      <w:pPr>
        <w:rPr>
          <w:highlight w:val="yellow"/>
        </w:rPr>
      </w:pPr>
      <w:r w:rsidRPr="00386F65">
        <w:rPr>
          <w:i/>
          <w:iCs/>
          <w:highlight w:val="yellow"/>
        </w:rPr>
        <w:t>2 – Áhættumat.xlsx</w:t>
      </w:r>
      <w:r w:rsidR="00407AA2">
        <w:rPr>
          <w:highlight w:val="yellow"/>
        </w:rPr>
        <w:t xml:space="preserve">, </w:t>
      </w:r>
    </w:p>
    <w:p w14:paraId="5AAEB4D4" w14:textId="77777777" w:rsidR="00386F65" w:rsidRDefault="00386F65" w:rsidP="0059497F">
      <w:pPr>
        <w:rPr>
          <w:highlight w:val="yellow"/>
        </w:rPr>
      </w:pPr>
      <w:r w:rsidRPr="00386F65">
        <w:rPr>
          <w:i/>
          <w:iCs/>
          <w:highlight w:val="yellow"/>
        </w:rPr>
        <w:t>3 -  E</w:t>
      </w:r>
      <w:r w:rsidR="00407AA2" w:rsidRPr="00386F65">
        <w:rPr>
          <w:i/>
          <w:iCs/>
          <w:highlight w:val="yellow"/>
        </w:rPr>
        <w:t>fnaáhættuma</w:t>
      </w:r>
      <w:r w:rsidRPr="00386F65">
        <w:rPr>
          <w:i/>
          <w:iCs/>
          <w:highlight w:val="yellow"/>
        </w:rPr>
        <w:t>.xlsx</w:t>
      </w:r>
      <w:r w:rsidR="00407AA2">
        <w:rPr>
          <w:highlight w:val="yellow"/>
        </w:rPr>
        <w:t>,</w:t>
      </w:r>
      <w:r w:rsidR="00407AA2" w:rsidRPr="00407AA2">
        <w:rPr>
          <w:highlight w:val="yellow"/>
        </w:rPr>
        <w:t xml:space="preserve"> </w:t>
      </w:r>
    </w:p>
    <w:p w14:paraId="17A3922B" w14:textId="77777777" w:rsidR="00386F65" w:rsidRDefault="00407AA2" w:rsidP="0059497F">
      <w:pPr>
        <w:rPr>
          <w:highlight w:val="yellow"/>
        </w:rPr>
      </w:pPr>
      <w:r w:rsidRPr="00407AA2">
        <w:rPr>
          <w:highlight w:val="yellow"/>
        </w:rPr>
        <w:t>EKKO áætlun</w:t>
      </w:r>
      <w:r>
        <w:rPr>
          <w:highlight w:val="yellow"/>
        </w:rPr>
        <w:t xml:space="preserve">, </w:t>
      </w:r>
    </w:p>
    <w:p w14:paraId="5FD4858A" w14:textId="77777777" w:rsidR="00386F65" w:rsidRDefault="00386F65" w:rsidP="0059497F">
      <w:pPr>
        <w:rPr>
          <w:highlight w:val="yellow"/>
        </w:rPr>
      </w:pPr>
      <w:r>
        <w:rPr>
          <w:highlight w:val="yellow"/>
        </w:rPr>
        <w:t>N</w:t>
      </w:r>
      <w:r w:rsidR="00407AA2" w:rsidRPr="00407AA2">
        <w:rPr>
          <w:highlight w:val="yellow"/>
        </w:rPr>
        <w:t xml:space="preserve">eyðaráætlun, </w:t>
      </w:r>
    </w:p>
    <w:p w14:paraId="3B23F26F" w14:textId="39F75068" w:rsidR="0059497F" w:rsidRDefault="00407AA2" w:rsidP="0059497F">
      <w:r w:rsidRPr="00407AA2">
        <w:rPr>
          <w:highlight w:val="yellow"/>
        </w:rPr>
        <w:t>o.s.frv.</w:t>
      </w:r>
      <w:r>
        <w:t xml:space="preserve"> </w:t>
      </w:r>
    </w:p>
    <w:p w14:paraId="559F2D36" w14:textId="6DDE87D0" w:rsidR="00084A33" w:rsidRPr="0059497F" w:rsidRDefault="00084A33" w:rsidP="00084A33">
      <w:pPr>
        <w:pStyle w:val="ListParagraph"/>
        <w:numPr>
          <w:ilvl w:val="0"/>
          <w:numId w:val="18"/>
        </w:numPr>
      </w:pPr>
    </w:p>
    <w:sectPr w:rsidR="00084A33" w:rsidRPr="0059497F" w:rsidSect="003D3ECA">
      <w:footerReference w:type="even" r:id="rId18"/>
      <w:footerReference w:type="default" r:id="rId19"/>
      <w:pgSz w:w="11906" w:h="16838"/>
      <w:pgMar w:top="1928" w:right="1418" w:bottom="1701" w:left="1418" w:header="709"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FC6C8" w14:textId="77777777" w:rsidR="00B647F5" w:rsidRDefault="00B647F5" w:rsidP="00357A56">
      <w:pPr>
        <w:spacing w:before="0" w:after="0" w:line="240" w:lineRule="auto"/>
      </w:pPr>
      <w:r>
        <w:separator/>
      </w:r>
    </w:p>
  </w:endnote>
  <w:endnote w:type="continuationSeparator" w:id="0">
    <w:p w14:paraId="2BB5C246" w14:textId="77777777" w:rsidR="00B647F5" w:rsidRDefault="00B647F5" w:rsidP="00357A56">
      <w:pPr>
        <w:spacing w:before="0" w:after="0" w:line="240" w:lineRule="auto"/>
      </w:pPr>
      <w:r>
        <w:continuationSeparator/>
      </w:r>
    </w:p>
  </w:endnote>
  <w:endnote w:type="continuationNotice" w:id="1">
    <w:p w14:paraId="262F3AFC" w14:textId="77777777" w:rsidR="00B647F5" w:rsidRDefault="00B647F5">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4538050"/>
      <w:docPartObj>
        <w:docPartGallery w:val="Page Numbers (Bottom of Page)"/>
        <w:docPartUnique/>
      </w:docPartObj>
    </w:sdtPr>
    <w:sdtEndPr>
      <w:rPr>
        <w:noProof/>
      </w:rPr>
    </w:sdtEndPr>
    <w:sdtContent>
      <w:p w14:paraId="6A0BA9E2" w14:textId="5A3C07FC" w:rsidR="00A70C28" w:rsidRDefault="00A70C28">
        <w:pPr>
          <w:pStyle w:val="Footer"/>
        </w:pPr>
        <w:r>
          <w:fldChar w:fldCharType="begin"/>
        </w:r>
        <w:r>
          <w:instrText xml:space="preserve"> PAGE   \* MERGEFORMAT </w:instrText>
        </w:r>
        <w:r>
          <w:fldChar w:fldCharType="separate"/>
        </w:r>
        <w:r>
          <w:rPr>
            <w:noProof/>
          </w:rPr>
          <w:t>18</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EF0CD" w14:textId="77777777" w:rsidR="00A70C28" w:rsidRPr="001216A2" w:rsidRDefault="00A70C28" w:rsidP="00731142">
    <w:pPr>
      <w:pStyle w:val="Footer"/>
      <w:tabs>
        <w:tab w:val="clear" w:pos="9072"/>
        <w:tab w:val="right" w:pos="9070"/>
      </w:tabs>
      <w:jc w:val="right"/>
      <w:rPr>
        <w:b w:val="0"/>
      </w:rPr>
    </w:pPr>
    <w:r>
      <w:rPr>
        <w:noProof/>
      </w:rPr>
      <w:drawing>
        <wp:anchor distT="0" distB="0" distL="114300" distR="114300" simplePos="0" relativeHeight="251658241" behindDoc="1" locked="0" layoutInCell="1" allowOverlap="1" wp14:anchorId="70CA1102" wp14:editId="12FB68B3">
          <wp:simplePos x="0" y="0"/>
          <wp:positionH relativeFrom="column">
            <wp:posOffset>-232362</wp:posOffset>
          </wp:positionH>
          <wp:positionV relativeFrom="paragraph">
            <wp:posOffset>-163518</wp:posOffset>
          </wp:positionV>
          <wp:extent cx="1199408" cy="438757"/>
          <wp:effectExtent l="0" t="0" r="1270" b="0"/>
          <wp:wrapNone/>
          <wp:docPr id="2046996736" name="Picture 20469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9408" cy="438757"/>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b w:val="0"/>
        </w:rPr>
        <w:id w:val="2032143772"/>
        <w:docPartObj>
          <w:docPartGallery w:val="Page Numbers (Bottom of Page)"/>
          <w:docPartUnique/>
        </w:docPartObj>
      </w:sdtPr>
      <w:sdtEndPr>
        <w:rPr>
          <w:noProof/>
        </w:rPr>
      </w:sdtEndPr>
      <w:sdtContent>
        <w:r w:rsidRPr="00230B9D">
          <w:fldChar w:fldCharType="begin"/>
        </w:r>
        <w:r w:rsidRPr="00230B9D">
          <w:instrText xml:space="preserve"> PAGE   \* MERGEFORMAT </w:instrText>
        </w:r>
        <w:r w:rsidRPr="00230B9D">
          <w:fldChar w:fldCharType="separate"/>
        </w:r>
        <w:r>
          <w:rPr>
            <w:noProof/>
          </w:rPr>
          <w:t>1</w:t>
        </w:r>
        <w:r>
          <w:rPr>
            <w:noProof/>
          </w:rPr>
          <w:t>7</w:t>
        </w:r>
        <w:r w:rsidRPr="00230B9D">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49F33" w14:textId="77777777" w:rsidR="00B647F5" w:rsidRDefault="00B647F5" w:rsidP="00357A56">
      <w:pPr>
        <w:spacing w:before="0" w:after="0" w:line="240" w:lineRule="auto"/>
      </w:pPr>
      <w:bookmarkStart w:id="0" w:name="_Hlk526932085"/>
      <w:bookmarkEnd w:id="0"/>
      <w:r>
        <w:separator/>
      </w:r>
    </w:p>
  </w:footnote>
  <w:footnote w:type="continuationSeparator" w:id="0">
    <w:p w14:paraId="089981B8" w14:textId="77777777" w:rsidR="00B647F5" w:rsidRDefault="00B647F5" w:rsidP="00357A56">
      <w:pPr>
        <w:spacing w:before="0" w:after="0" w:line="240" w:lineRule="auto"/>
      </w:pPr>
      <w:r>
        <w:continuationSeparator/>
      </w:r>
    </w:p>
  </w:footnote>
  <w:footnote w:type="continuationNotice" w:id="1">
    <w:p w14:paraId="493D774D" w14:textId="77777777" w:rsidR="00B647F5" w:rsidRDefault="00B647F5">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26FD1"/>
    <w:multiLevelType w:val="hybridMultilevel"/>
    <w:tmpl w:val="EA22D2BE"/>
    <w:lvl w:ilvl="0" w:tplc="040F0001">
      <w:start w:val="1"/>
      <w:numFmt w:val="bullet"/>
      <w:lvlText w:val=""/>
      <w:lvlJc w:val="left"/>
      <w:pPr>
        <w:ind w:left="1080" w:hanging="360"/>
      </w:pPr>
      <w:rPr>
        <w:rFonts w:ascii="Symbol" w:hAnsi="Symbol" w:hint="default"/>
      </w:rPr>
    </w:lvl>
    <w:lvl w:ilvl="1" w:tplc="040F0003" w:tentative="1">
      <w:start w:val="1"/>
      <w:numFmt w:val="bullet"/>
      <w:lvlText w:val="o"/>
      <w:lvlJc w:val="left"/>
      <w:pPr>
        <w:ind w:left="1800" w:hanging="360"/>
      </w:pPr>
      <w:rPr>
        <w:rFonts w:ascii="Courier New" w:hAnsi="Courier New" w:cs="Courier New" w:hint="default"/>
      </w:rPr>
    </w:lvl>
    <w:lvl w:ilvl="2" w:tplc="040F0005" w:tentative="1">
      <w:start w:val="1"/>
      <w:numFmt w:val="bullet"/>
      <w:lvlText w:val=""/>
      <w:lvlJc w:val="left"/>
      <w:pPr>
        <w:ind w:left="2520" w:hanging="360"/>
      </w:pPr>
      <w:rPr>
        <w:rFonts w:ascii="Wingdings" w:hAnsi="Wingdings" w:hint="default"/>
      </w:rPr>
    </w:lvl>
    <w:lvl w:ilvl="3" w:tplc="040F0001" w:tentative="1">
      <w:start w:val="1"/>
      <w:numFmt w:val="bullet"/>
      <w:lvlText w:val=""/>
      <w:lvlJc w:val="left"/>
      <w:pPr>
        <w:ind w:left="3240" w:hanging="360"/>
      </w:pPr>
      <w:rPr>
        <w:rFonts w:ascii="Symbol" w:hAnsi="Symbol" w:hint="default"/>
      </w:rPr>
    </w:lvl>
    <w:lvl w:ilvl="4" w:tplc="040F0003" w:tentative="1">
      <w:start w:val="1"/>
      <w:numFmt w:val="bullet"/>
      <w:lvlText w:val="o"/>
      <w:lvlJc w:val="left"/>
      <w:pPr>
        <w:ind w:left="3960" w:hanging="360"/>
      </w:pPr>
      <w:rPr>
        <w:rFonts w:ascii="Courier New" w:hAnsi="Courier New" w:cs="Courier New" w:hint="default"/>
      </w:rPr>
    </w:lvl>
    <w:lvl w:ilvl="5" w:tplc="040F0005" w:tentative="1">
      <w:start w:val="1"/>
      <w:numFmt w:val="bullet"/>
      <w:lvlText w:val=""/>
      <w:lvlJc w:val="left"/>
      <w:pPr>
        <w:ind w:left="4680" w:hanging="360"/>
      </w:pPr>
      <w:rPr>
        <w:rFonts w:ascii="Wingdings" w:hAnsi="Wingdings" w:hint="default"/>
      </w:rPr>
    </w:lvl>
    <w:lvl w:ilvl="6" w:tplc="040F0001" w:tentative="1">
      <w:start w:val="1"/>
      <w:numFmt w:val="bullet"/>
      <w:lvlText w:val=""/>
      <w:lvlJc w:val="left"/>
      <w:pPr>
        <w:ind w:left="5400" w:hanging="360"/>
      </w:pPr>
      <w:rPr>
        <w:rFonts w:ascii="Symbol" w:hAnsi="Symbol" w:hint="default"/>
      </w:rPr>
    </w:lvl>
    <w:lvl w:ilvl="7" w:tplc="040F0003" w:tentative="1">
      <w:start w:val="1"/>
      <w:numFmt w:val="bullet"/>
      <w:lvlText w:val="o"/>
      <w:lvlJc w:val="left"/>
      <w:pPr>
        <w:ind w:left="6120" w:hanging="360"/>
      </w:pPr>
      <w:rPr>
        <w:rFonts w:ascii="Courier New" w:hAnsi="Courier New" w:cs="Courier New" w:hint="default"/>
      </w:rPr>
    </w:lvl>
    <w:lvl w:ilvl="8" w:tplc="040F0005" w:tentative="1">
      <w:start w:val="1"/>
      <w:numFmt w:val="bullet"/>
      <w:lvlText w:val=""/>
      <w:lvlJc w:val="left"/>
      <w:pPr>
        <w:ind w:left="6840" w:hanging="360"/>
      </w:pPr>
      <w:rPr>
        <w:rFonts w:ascii="Wingdings" w:hAnsi="Wingdings" w:hint="default"/>
      </w:rPr>
    </w:lvl>
  </w:abstractNum>
  <w:abstractNum w:abstractNumId="1" w15:restartNumberingAfterBreak="0">
    <w:nsid w:val="10A004C2"/>
    <w:multiLevelType w:val="hybridMultilevel"/>
    <w:tmpl w:val="8C0E5544"/>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15:restartNumberingAfterBreak="0">
    <w:nsid w:val="11B87DEE"/>
    <w:multiLevelType w:val="hybridMultilevel"/>
    <w:tmpl w:val="ADCCEB86"/>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3" w15:restartNumberingAfterBreak="0">
    <w:nsid w:val="16D77E09"/>
    <w:multiLevelType w:val="hybridMultilevel"/>
    <w:tmpl w:val="CEF05950"/>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4" w15:restartNumberingAfterBreak="0">
    <w:nsid w:val="273966EA"/>
    <w:multiLevelType w:val="multilevel"/>
    <w:tmpl w:val="14D82240"/>
    <w:styleLink w:val="Headings"/>
    <w:lvl w:ilvl="0">
      <w:start w:val="1"/>
      <w:numFmt w:val="decimal"/>
      <w:lvlText w:val="%1"/>
      <w:lvlJc w:val="left"/>
      <w:pPr>
        <w:ind w:left="374" w:hanging="374"/>
      </w:pPr>
      <w:rPr>
        <w:rFonts w:hint="default"/>
        <w:color w:val="EE3523" w:themeColor="accent1"/>
      </w:rPr>
    </w:lvl>
    <w:lvl w:ilvl="1">
      <w:start w:val="1"/>
      <w:numFmt w:val="decimal"/>
      <w:lvlText w:val="%1.%2"/>
      <w:lvlJc w:val="left"/>
      <w:pPr>
        <w:ind w:left="555" w:hanging="555"/>
      </w:pPr>
      <w:rPr>
        <w:rFonts w:hint="default"/>
        <w:color w:val="EE3523" w:themeColor="accent1"/>
      </w:rPr>
    </w:lvl>
    <w:lvl w:ilvl="2">
      <w:start w:val="1"/>
      <w:numFmt w:val="decimal"/>
      <w:lvlText w:val="%1.%2.%3"/>
      <w:lvlJc w:val="left"/>
      <w:pPr>
        <w:tabs>
          <w:tab w:val="num" w:pos="851"/>
        </w:tabs>
        <w:ind w:left="736" w:hanging="736"/>
      </w:pPr>
      <w:rPr>
        <w:rFonts w:hint="default"/>
        <w:color w:val="EE3523" w:themeColor="accent1"/>
      </w:rPr>
    </w:lvl>
    <w:lvl w:ilvl="3">
      <w:start w:val="1"/>
      <w:numFmt w:val="decimal"/>
      <w:lvlText w:val="%1.%2.%3.%4"/>
      <w:lvlJc w:val="left"/>
      <w:pPr>
        <w:tabs>
          <w:tab w:val="num" w:pos="1145"/>
        </w:tabs>
        <w:ind w:left="917" w:hanging="917"/>
      </w:pPr>
      <w:rPr>
        <w:rFonts w:hint="default"/>
        <w:color w:val="EE3523" w:themeColor="accent1"/>
      </w:rPr>
    </w:lvl>
    <w:lvl w:ilvl="4">
      <w:start w:val="1"/>
      <w:numFmt w:val="decimal"/>
      <w:lvlText w:val="%1.%2.%3.%4.%5"/>
      <w:lvlJc w:val="left"/>
      <w:pPr>
        <w:tabs>
          <w:tab w:val="num" w:pos="1429"/>
        </w:tabs>
        <w:ind w:left="1098" w:hanging="1098"/>
      </w:pPr>
      <w:rPr>
        <w:rFonts w:hint="default"/>
        <w:color w:val="EE3523" w:themeColor="accent1"/>
      </w:rPr>
    </w:lvl>
    <w:lvl w:ilvl="5">
      <w:start w:val="1"/>
      <w:numFmt w:val="decimal"/>
      <w:lvlText w:val="%1.%2.%3.%4.%5.%6"/>
      <w:lvlJc w:val="left"/>
      <w:pPr>
        <w:tabs>
          <w:tab w:val="num" w:pos="1712"/>
        </w:tabs>
        <w:ind w:left="1279" w:hanging="1279"/>
      </w:pPr>
      <w:rPr>
        <w:rFonts w:hint="default"/>
        <w:color w:val="EE3523" w:themeColor="accent1"/>
      </w:rPr>
    </w:lvl>
    <w:lvl w:ilvl="6">
      <w:start w:val="1"/>
      <w:numFmt w:val="upperLetter"/>
      <w:lvlText w:val="Viðauki %7 "/>
      <w:lvlJc w:val="left"/>
      <w:pPr>
        <w:ind w:left="1701" w:hanging="1701"/>
      </w:pPr>
      <w:rPr>
        <w:rFonts w:hint="default"/>
        <w:color w:val="EE3523" w:themeColor="accent1"/>
      </w:rPr>
    </w:lvl>
    <w:lvl w:ilvl="7">
      <w:start w:val="1"/>
      <w:numFmt w:val="decimal"/>
      <w:lvlText w:val="%7.%8"/>
      <w:lvlJc w:val="left"/>
      <w:pPr>
        <w:ind w:left="556" w:hanging="556"/>
      </w:pPr>
      <w:rPr>
        <w:rFonts w:hint="default"/>
        <w:color w:val="EE3523" w:themeColor="accent1"/>
      </w:rPr>
    </w:lvl>
    <w:lvl w:ilvl="8">
      <w:start w:val="1"/>
      <w:numFmt w:val="decimal"/>
      <w:lvlText w:val="%7.%8.%9"/>
      <w:lvlJc w:val="left"/>
      <w:pPr>
        <w:ind w:left="737" w:hanging="737"/>
      </w:pPr>
      <w:rPr>
        <w:rFonts w:hint="default"/>
        <w:color w:val="EE3523" w:themeColor="accent1"/>
      </w:rPr>
    </w:lvl>
  </w:abstractNum>
  <w:abstractNum w:abstractNumId="5" w15:restartNumberingAfterBreak="0">
    <w:nsid w:val="2D960C59"/>
    <w:multiLevelType w:val="hybridMultilevel"/>
    <w:tmpl w:val="DAF0C4EE"/>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6" w15:restartNumberingAfterBreak="0">
    <w:nsid w:val="397038BC"/>
    <w:multiLevelType w:val="hybridMultilevel"/>
    <w:tmpl w:val="A22C248C"/>
    <w:lvl w:ilvl="0" w:tplc="040F0001">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40F0005">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7" w15:restartNumberingAfterBreak="0">
    <w:nsid w:val="3DAB7F46"/>
    <w:multiLevelType w:val="hybridMultilevel"/>
    <w:tmpl w:val="F69A3AA6"/>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8" w15:restartNumberingAfterBreak="0">
    <w:nsid w:val="51EC1CBB"/>
    <w:multiLevelType w:val="hybridMultilevel"/>
    <w:tmpl w:val="0DDE5B9A"/>
    <w:lvl w:ilvl="0" w:tplc="B558730C">
      <w:numFmt w:val="bullet"/>
      <w:lvlText w:val="-"/>
      <w:lvlJc w:val="left"/>
      <w:pPr>
        <w:ind w:left="720" w:hanging="360"/>
      </w:pPr>
      <w:rPr>
        <w:rFonts w:ascii="Calibri" w:eastAsiaTheme="minorEastAsia" w:hAnsi="Calibri" w:cs="Calibri"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9" w15:restartNumberingAfterBreak="0">
    <w:nsid w:val="5F22600B"/>
    <w:multiLevelType w:val="multilevel"/>
    <w:tmpl w:val="F2E28CEC"/>
    <w:lvl w:ilvl="0">
      <w:start w:val="1"/>
      <w:numFmt w:val="decimal"/>
      <w:pStyle w:val="Heading1"/>
      <w:lvlText w:val="%1"/>
      <w:lvlJc w:val="left"/>
      <w:pPr>
        <w:ind w:left="432" w:hanging="432"/>
      </w:pPr>
      <w:rPr>
        <w:b/>
        <w:bCs/>
        <w:color w:val="FFFFFF" w:themeColor="background1"/>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796176042">
    <w:abstractNumId w:val="4"/>
  </w:num>
  <w:num w:numId="2" w16cid:durableId="1328048756">
    <w:abstractNumId w:val="9"/>
  </w:num>
  <w:num w:numId="3" w16cid:durableId="2108495876">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4" w16cid:durableId="1759017794">
    <w:abstractNumId w:val="5"/>
  </w:num>
  <w:num w:numId="5" w16cid:durableId="975986431">
    <w:abstractNumId w:val="0"/>
  </w:num>
  <w:num w:numId="6" w16cid:durableId="2083486321">
    <w:abstractNumId w:val="7"/>
  </w:num>
  <w:num w:numId="7" w16cid:durableId="1696038460">
    <w:abstractNumId w:val="3"/>
  </w:num>
  <w:num w:numId="8" w16cid:durableId="1283534013">
    <w:abstractNumId w:val="1"/>
  </w:num>
  <w:num w:numId="9" w16cid:durableId="1293554580">
    <w:abstractNumId w:val="6"/>
  </w:num>
  <w:num w:numId="10" w16cid:durableId="599725033">
    <w:abstractNumId w:val="2"/>
  </w:num>
  <w:num w:numId="11" w16cid:durableId="1546139212">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2" w16cid:durableId="1710639367">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3" w16cid:durableId="295377689">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4" w16cid:durableId="1622106242">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5" w16cid:durableId="211960601">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6" w16cid:durableId="642656564">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7" w16cid:durableId="913583559">
    <w:abstractNumId w:val="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color w:val="EE3523" w:themeColor="accent1"/>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18" w16cid:durableId="113063106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425"/>
  <w:evenAndOddHeader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MwNDK2MDS0MDc1NTRU0lEKTi0uzszPAykwMqoFAMOl9HktAAAA"/>
  </w:docVars>
  <w:rsids>
    <w:rsidRoot w:val="003D3ECA"/>
    <w:rsid w:val="00000E3C"/>
    <w:rsid w:val="00002464"/>
    <w:rsid w:val="0000365F"/>
    <w:rsid w:val="00004828"/>
    <w:rsid w:val="000059D5"/>
    <w:rsid w:val="00005DB7"/>
    <w:rsid w:val="0000654C"/>
    <w:rsid w:val="00006DF3"/>
    <w:rsid w:val="00007B52"/>
    <w:rsid w:val="00010BD0"/>
    <w:rsid w:val="00012876"/>
    <w:rsid w:val="00012D8F"/>
    <w:rsid w:val="00012E56"/>
    <w:rsid w:val="00013264"/>
    <w:rsid w:val="00013E86"/>
    <w:rsid w:val="0001497F"/>
    <w:rsid w:val="000151EF"/>
    <w:rsid w:val="00015467"/>
    <w:rsid w:val="000154F9"/>
    <w:rsid w:val="00015802"/>
    <w:rsid w:val="00015AD3"/>
    <w:rsid w:val="00015B00"/>
    <w:rsid w:val="00016044"/>
    <w:rsid w:val="000162E0"/>
    <w:rsid w:val="00017CF3"/>
    <w:rsid w:val="000212E3"/>
    <w:rsid w:val="00021FE3"/>
    <w:rsid w:val="00023616"/>
    <w:rsid w:val="0002385F"/>
    <w:rsid w:val="00026080"/>
    <w:rsid w:val="00026373"/>
    <w:rsid w:val="000267BA"/>
    <w:rsid w:val="00026A65"/>
    <w:rsid w:val="000276E5"/>
    <w:rsid w:val="00027A90"/>
    <w:rsid w:val="00027CA6"/>
    <w:rsid w:val="00027CAF"/>
    <w:rsid w:val="00030015"/>
    <w:rsid w:val="00030351"/>
    <w:rsid w:val="0003111B"/>
    <w:rsid w:val="00031412"/>
    <w:rsid w:val="00032411"/>
    <w:rsid w:val="00032A33"/>
    <w:rsid w:val="00034609"/>
    <w:rsid w:val="00034F4D"/>
    <w:rsid w:val="0003503E"/>
    <w:rsid w:val="00035120"/>
    <w:rsid w:val="00036377"/>
    <w:rsid w:val="00037E2C"/>
    <w:rsid w:val="0004068F"/>
    <w:rsid w:val="00041465"/>
    <w:rsid w:val="000417B6"/>
    <w:rsid w:val="0004257A"/>
    <w:rsid w:val="00044C63"/>
    <w:rsid w:val="00047F17"/>
    <w:rsid w:val="000509EB"/>
    <w:rsid w:val="00051354"/>
    <w:rsid w:val="0005138D"/>
    <w:rsid w:val="00051C0A"/>
    <w:rsid w:val="000550E9"/>
    <w:rsid w:val="00055ACC"/>
    <w:rsid w:val="00055C53"/>
    <w:rsid w:val="00055D06"/>
    <w:rsid w:val="00056460"/>
    <w:rsid w:val="00056BF0"/>
    <w:rsid w:val="0005736B"/>
    <w:rsid w:val="00057589"/>
    <w:rsid w:val="000578EA"/>
    <w:rsid w:val="000619A8"/>
    <w:rsid w:val="0006260C"/>
    <w:rsid w:val="000632AA"/>
    <w:rsid w:val="0006552B"/>
    <w:rsid w:val="00066026"/>
    <w:rsid w:val="0006787B"/>
    <w:rsid w:val="000716B7"/>
    <w:rsid w:val="0007187C"/>
    <w:rsid w:val="00071D1A"/>
    <w:rsid w:val="00071DBD"/>
    <w:rsid w:val="00072CA0"/>
    <w:rsid w:val="00074E46"/>
    <w:rsid w:val="00075A45"/>
    <w:rsid w:val="00075B2D"/>
    <w:rsid w:val="00077733"/>
    <w:rsid w:val="000778E0"/>
    <w:rsid w:val="00080469"/>
    <w:rsid w:val="000807B9"/>
    <w:rsid w:val="0008191D"/>
    <w:rsid w:val="00081BC6"/>
    <w:rsid w:val="00083878"/>
    <w:rsid w:val="000842FE"/>
    <w:rsid w:val="00084A33"/>
    <w:rsid w:val="0008575E"/>
    <w:rsid w:val="00086B30"/>
    <w:rsid w:val="00086ED8"/>
    <w:rsid w:val="000900C3"/>
    <w:rsid w:val="00091C94"/>
    <w:rsid w:val="000933F6"/>
    <w:rsid w:val="000968A1"/>
    <w:rsid w:val="00097096"/>
    <w:rsid w:val="0009750F"/>
    <w:rsid w:val="00097DAA"/>
    <w:rsid w:val="000A03F3"/>
    <w:rsid w:val="000A1586"/>
    <w:rsid w:val="000A2811"/>
    <w:rsid w:val="000A2938"/>
    <w:rsid w:val="000A311D"/>
    <w:rsid w:val="000A3489"/>
    <w:rsid w:val="000A43E0"/>
    <w:rsid w:val="000A50BD"/>
    <w:rsid w:val="000A56AB"/>
    <w:rsid w:val="000B0ED7"/>
    <w:rsid w:val="000B16EE"/>
    <w:rsid w:val="000B1738"/>
    <w:rsid w:val="000B31E1"/>
    <w:rsid w:val="000B350D"/>
    <w:rsid w:val="000B39A2"/>
    <w:rsid w:val="000B40BC"/>
    <w:rsid w:val="000B43FC"/>
    <w:rsid w:val="000B6695"/>
    <w:rsid w:val="000C0B90"/>
    <w:rsid w:val="000C1AE0"/>
    <w:rsid w:val="000C307F"/>
    <w:rsid w:val="000C315D"/>
    <w:rsid w:val="000C3471"/>
    <w:rsid w:val="000C37D5"/>
    <w:rsid w:val="000C3C8F"/>
    <w:rsid w:val="000C3FA7"/>
    <w:rsid w:val="000C5AB1"/>
    <w:rsid w:val="000C5E96"/>
    <w:rsid w:val="000C5FDD"/>
    <w:rsid w:val="000C71C4"/>
    <w:rsid w:val="000C74EE"/>
    <w:rsid w:val="000C7B6F"/>
    <w:rsid w:val="000C7D28"/>
    <w:rsid w:val="000D04DF"/>
    <w:rsid w:val="000D1847"/>
    <w:rsid w:val="000D2A1D"/>
    <w:rsid w:val="000D3664"/>
    <w:rsid w:val="000D3EFC"/>
    <w:rsid w:val="000D4004"/>
    <w:rsid w:val="000D5693"/>
    <w:rsid w:val="000D5AFB"/>
    <w:rsid w:val="000D65BA"/>
    <w:rsid w:val="000D6C7D"/>
    <w:rsid w:val="000D6DF7"/>
    <w:rsid w:val="000D762A"/>
    <w:rsid w:val="000E081C"/>
    <w:rsid w:val="000E0A87"/>
    <w:rsid w:val="000E1DBE"/>
    <w:rsid w:val="000E2C45"/>
    <w:rsid w:val="000E3B4E"/>
    <w:rsid w:val="000E3E21"/>
    <w:rsid w:val="000E442A"/>
    <w:rsid w:val="000E5B1C"/>
    <w:rsid w:val="000E750D"/>
    <w:rsid w:val="000F089A"/>
    <w:rsid w:val="000F0907"/>
    <w:rsid w:val="000F254C"/>
    <w:rsid w:val="000F2F67"/>
    <w:rsid w:val="000F3FAE"/>
    <w:rsid w:val="000F4C67"/>
    <w:rsid w:val="000F4F08"/>
    <w:rsid w:val="000F7415"/>
    <w:rsid w:val="000F7B85"/>
    <w:rsid w:val="001004B4"/>
    <w:rsid w:val="00101339"/>
    <w:rsid w:val="0010204A"/>
    <w:rsid w:val="0010459F"/>
    <w:rsid w:val="00104F36"/>
    <w:rsid w:val="00105923"/>
    <w:rsid w:val="00107801"/>
    <w:rsid w:val="001078AC"/>
    <w:rsid w:val="00110CC4"/>
    <w:rsid w:val="00111225"/>
    <w:rsid w:val="001114CD"/>
    <w:rsid w:val="0011264C"/>
    <w:rsid w:val="0011300F"/>
    <w:rsid w:val="001142F0"/>
    <w:rsid w:val="001149DC"/>
    <w:rsid w:val="00116059"/>
    <w:rsid w:val="00116BDB"/>
    <w:rsid w:val="00120987"/>
    <w:rsid w:val="00120CB4"/>
    <w:rsid w:val="001216A2"/>
    <w:rsid w:val="0012278A"/>
    <w:rsid w:val="001231A6"/>
    <w:rsid w:val="001243D9"/>
    <w:rsid w:val="0012443F"/>
    <w:rsid w:val="00125146"/>
    <w:rsid w:val="001266B3"/>
    <w:rsid w:val="001271D4"/>
    <w:rsid w:val="00130DF2"/>
    <w:rsid w:val="001317E2"/>
    <w:rsid w:val="001347B7"/>
    <w:rsid w:val="00136CE5"/>
    <w:rsid w:val="001377CD"/>
    <w:rsid w:val="00137949"/>
    <w:rsid w:val="001413E0"/>
    <w:rsid w:val="00141B3C"/>
    <w:rsid w:val="00141B9A"/>
    <w:rsid w:val="00143912"/>
    <w:rsid w:val="00143AD6"/>
    <w:rsid w:val="00143B5D"/>
    <w:rsid w:val="00144E4E"/>
    <w:rsid w:val="00145AAD"/>
    <w:rsid w:val="00145F49"/>
    <w:rsid w:val="0014613D"/>
    <w:rsid w:val="00146531"/>
    <w:rsid w:val="00150F4B"/>
    <w:rsid w:val="001510AA"/>
    <w:rsid w:val="001522D4"/>
    <w:rsid w:val="001534C1"/>
    <w:rsid w:val="00153B3D"/>
    <w:rsid w:val="001550B0"/>
    <w:rsid w:val="0015602F"/>
    <w:rsid w:val="00156E83"/>
    <w:rsid w:val="00157A96"/>
    <w:rsid w:val="001608BB"/>
    <w:rsid w:val="0016099F"/>
    <w:rsid w:val="00161758"/>
    <w:rsid w:val="00162B8F"/>
    <w:rsid w:val="001637E5"/>
    <w:rsid w:val="0016412C"/>
    <w:rsid w:val="001642CE"/>
    <w:rsid w:val="00164F77"/>
    <w:rsid w:val="00165EB2"/>
    <w:rsid w:val="0016674F"/>
    <w:rsid w:val="00173FC8"/>
    <w:rsid w:val="0017685D"/>
    <w:rsid w:val="001807F8"/>
    <w:rsid w:val="00180C0F"/>
    <w:rsid w:val="00180E91"/>
    <w:rsid w:val="001823C9"/>
    <w:rsid w:val="00182861"/>
    <w:rsid w:val="00183AF6"/>
    <w:rsid w:val="00183F3D"/>
    <w:rsid w:val="001840A5"/>
    <w:rsid w:val="00184CBC"/>
    <w:rsid w:val="00185632"/>
    <w:rsid w:val="00185D88"/>
    <w:rsid w:val="00186147"/>
    <w:rsid w:val="001866EA"/>
    <w:rsid w:val="0018683B"/>
    <w:rsid w:val="00186B74"/>
    <w:rsid w:val="00186CE3"/>
    <w:rsid w:val="0019061C"/>
    <w:rsid w:val="0019064F"/>
    <w:rsid w:val="001925B3"/>
    <w:rsid w:val="001927A5"/>
    <w:rsid w:val="00192B70"/>
    <w:rsid w:val="00195299"/>
    <w:rsid w:val="00195A41"/>
    <w:rsid w:val="00196215"/>
    <w:rsid w:val="001964D9"/>
    <w:rsid w:val="00196A54"/>
    <w:rsid w:val="00197134"/>
    <w:rsid w:val="00197404"/>
    <w:rsid w:val="001A1873"/>
    <w:rsid w:val="001A2440"/>
    <w:rsid w:val="001A3CE2"/>
    <w:rsid w:val="001A5049"/>
    <w:rsid w:val="001A61B5"/>
    <w:rsid w:val="001B03EA"/>
    <w:rsid w:val="001B2F6E"/>
    <w:rsid w:val="001B3435"/>
    <w:rsid w:val="001B39A4"/>
    <w:rsid w:val="001B4305"/>
    <w:rsid w:val="001B7BA4"/>
    <w:rsid w:val="001C17DC"/>
    <w:rsid w:val="001C1F6F"/>
    <w:rsid w:val="001C26A4"/>
    <w:rsid w:val="001C41D5"/>
    <w:rsid w:val="001C477D"/>
    <w:rsid w:val="001C54C0"/>
    <w:rsid w:val="001D0EA6"/>
    <w:rsid w:val="001D1972"/>
    <w:rsid w:val="001D3434"/>
    <w:rsid w:val="001D34A9"/>
    <w:rsid w:val="001D3783"/>
    <w:rsid w:val="001D5787"/>
    <w:rsid w:val="001D7054"/>
    <w:rsid w:val="001E043C"/>
    <w:rsid w:val="001E047E"/>
    <w:rsid w:val="001E063E"/>
    <w:rsid w:val="001E0946"/>
    <w:rsid w:val="001E11A1"/>
    <w:rsid w:val="001E12C0"/>
    <w:rsid w:val="001E1F05"/>
    <w:rsid w:val="001E2D8B"/>
    <w:rsid w:val="001E2FBF"/>
    <w:rsid w:val="001E36C0"/>
    <w:rsid w:val="001E3B2B"/>
    <w:rsid w:val="001E4335"/>
    <w:rsid w:val="001E4CE5"/>
    <w:rsid w:val="001E57C2"/>
    <w:rsid w:val="001E6030"/>
    <w:rsid w:val="001E6783"/>
    <w:rsid w:val="001E6B05"/>
    <w:rsid w:val="001E6CC8"/>
    <w:rsid w:val="001F0ADD"/>
    <w:rsid w:val="001F0EB3"/>
    <w:rsid w:val="001F14CA"/>
    <w:rsid w:val="001F3608"/>
    <w:rsid w:val="001F644F"/>
    <w:rsid w:val="001F7680"/>
    <w:rsid w:val="002001D1"/>
    <w:rsid w:val="00200514"/>
    <w:rsid w:val="00201862"/>
    <w:rsid w:val="0020196E"/>
    <w:rsid w:val="00201DAC"/>
    <w:rsid w:val="00202106"/>
    <w:rsid w:val="002039A3"/>
    <w:rsid w:val="00203AE4"/>
    <w:rsid w:val="00203C4A"/>
    <w:rsid w:val="00204537"/>
    <w:rsid w:val="00205535"/>
    <w:rsid w:val="00206255"/>
    <w:rsid w:val="002065F6"/>
    <w:rsid w:val="00206F56"/>
    <w:rsid w:val="00207A26"/>
    <w:rsid w:val="00210D41"/>
    <w:rsid w:val="002124F7"/>
    <w:rsid w:val="00212B98"/>
    <w:rsid w:val="00213101"/>
    <w:rsid w:val="00213409"/>
    <w:rsid w:val="0021371B"/>
    <w:rsid w:val="00213D21"/>
    <w:rsid w:val="00213E13"/>
    <w:rsid w:val="00213ED5"/>
    <w:rsid w:val="00215D57"/>
    <w:rsid w:val="002167E5"/>
    <w:rsid w:val="00216899"/>
    <w:rsid w:val="00217EAD"/>
    <w:rsid w:val="00220052"/>
    <w:rsid w:val="002243D2"/>
    <w:rsid w:val="00224E13"/>
    <w:rsid w:val="00226090"/>
    <w:rsid w:val="00226940"/>
    <w:rsid w:val="00226BE0"/>
    <w:rsid w:val="00226BE8"/>
    <w:rsid w:val="00226C38"/>
    <w:rsid w:val="0022728E"/>
    <w:rsid w:val="00230B9D"/>
    <w:rsid w:val="0023134C"/>
    <w:rsid w:val="00231D11"/>
    <w:rsid w:val="00231D4E"/>
    <w:rsid w:val="002322E3"/>
    <w:rsid w:val="0023237F"/>
    <w:rsid w:val="002332B0"/>
    <w:rsid w:val="00233EAF"/>
    <w:rsid w:val="00234100"/>
    <w:rsid w:val="00234209"/>
    <w:rsid w:val="00234666"/>
    <w:rsid w:val="0023514C"/>
    <w:rsid w:val="00235B1E"/>
    <w:rsid w:val="0023669A"/>
    <w:rsid w:val="002366EB"/>
    <w:rsid w:val="002428BB"/>
    <w:rsid w:val="00244BAF"/>
    <w:rsid w:val="00244BB1"/>
    <w:rsid w:val="00247203"/>
    <w:rsid w:val="00247AC5"/>
    <w:rsid w:val="00247E3D"/>
    <w:rsid w:val="002517BB"/>
    <w:rsid w:val="00252A3B"/>
    <w:rsid w:val="00253C89"/>
    <w:rsid w:val="00254ECA"/>
    <w:rsid w:val="00255AF5"/>
    <w:rsid w:val="00255D20"/>
    <w:rsid w:val="002569E9"/>
    <w:rsid w:val="00256B4D"/>
    <w:rsid w:val="002604F3"/>
    <w:rsid w:val="00260751"/>
    <w:rsid w:val="00261075"/>
    <w:rsid w:val="002622DD"/>
    <w:rsid w:val="00262A80"/>
    <w:rsid w:val="002632B4"/>
    <w:rsid w:val="00264B93"/>
    <w:rsid w:val="00265807"/>
    <w:rsid w:val="00265821"/>
    <w:rsid w:val="00265844"/>
    <w:rsid w:val="00265948"/>
    <w:rsid w:val="002677F7"/>
    <w:rsid w:val="00267837"/>
    <w:rsid w:val="00270623"/>
    <w:rsid w:val="00270A2C"/>
    <w:rsid w:val="002732AD"/>
    <w:rsid w:val="00274CFD"/>
    <w:rsid w:val="002759E0"/>
    <w:rsid w:val="00276EF9"/>
    <w:rsid w:val="00282D09"/>
    <w:rsid w:val="00283DAA"/>
    <w:rsid w:val="00283F2C"/>
    <w:rsid w:val="00284ACB"/>
    <w:rsid w:val="0028723C"/>
    <w:rsid w:val="00287D21"/>
    <w:rsid w:val="00290D91"/>
    <w:rsid w:val="00290DC1"/>
    <w:rsid w:val="0029136F"/>
    <w:rsid w:val="00294837"/>
    <w:rsid w:val="00294ECF"/>
    <w:rsid w:val="00295062"/>
    <w:rsid w:val="002A0578"/>
    <w:rsid w:val="002A064F"/>
    <w:rsid w:val="002A3634"/>
    <w:rsid w:val="002A4CEC"/>
    <w:rsid w:val="002A5590"/>
    <w:rsid w:val="002A5D99"/>
    <w:rsid w:val="002A6CE6"/>
    <w:rsid w:val="002A6F6C"/>
    <w:rsid w:val="002A7443"/>
    <w:rsid w:val="002A76BE"/>
    <w:rsid w:val="002B0602"/>
    <w:rsid w:val="002B0658"/>
    <w:rsid w:val="002B09F5"/>
    <w:rsid w:val="002B0B73"/>
    <w:rsid w:val="002B158E"/>
    <w:rsid w:val="002B256D"/>
    <w:rsid w:val="002B3997"/>
    <w:rsid w:val="002B6E7F"/>
    <w:rsid w:val="002B7622"/>
    <w:rsid w:val="002C2636"/>
    <w:rsid w:val="002C2A31"/>
    <w:rsid w:val="002C4EF8"/>
    <w:rsid w:val="002C5164"/>
    <w:rsid w:val="002C5F0E"/>
    <w:rsid w:val="002C5FC7"/>
    <w:rsid w:val="002C791A"/>
    <w:rsid w:val="002C7DCE"/>
    <w:rsid w:val="002D006A"/>
    <w:rsid w:val="002D04E3"/>
    <w:rsid w:val="002D097B"/>
    <w:rsid w:val="002D1788"/>
    <w:rsid w:val="002D262E"/>
    <w:rsid w:val="002D2C45"/>
    <w:rsid w:val="002D2CA9"/>
    <w:rsid w:val="002D3413"/>
    <w:rsid w:val="002D4579"/>
    <w:rsid w:val="002D5286"/>
    <w:rsid w:val="002D7D45"/>
    <w:rsid w:val="002D7E08"/>
    <w:rsid w:val="002E01A2"/>
    <w:rsid w:val="002E037C"/>
    <w:rsid w:val="002E436E"/>
    <w:rsid w:val="002E4602"/>
    <w:rsid w:val="002E5065"/>
    <w:rsid w:val="002E5586"/>
    <w:rsid w:val="002E681C"/>
    <w:rsid w:val="002E68A7"/>
    <w:rsid w:val="002F06BB"/>
    <w:rsid w:val="002F231C"/>
    <w:rsid w:val="002F32F7"/>
    <w:rsid w:val="002F3C45"/>
    <w:rsid w:val="002F7BA8"/>
    <w:rsid w:val="003004D4"/>
    <w:rsid w:val="00300749"/>
    <w:rsid w:val="00301F5B"/>
    <w:rsid w:val="00302CE6"/>
    <w:rsid w:val="003035C3"/>
    <w:rsid w:val="00303D2A"/>
    <w:rsid w:val="00304AD2"/>
    <w:rsid w:val="00304BEB"/>
    <w:rsid w:val="00306465"/>
    <w:rsid w:val="00307049"/>
    <w:rsid w:val="00307846"/>
    <w:rsid w:val="00307C28"/>
    <w:rsid w:val="00307D1C"/>
    <w:rsid w:val="00311B8C"/>
    <w:rsid w:val="00312ABD"/>
    <w:rsid w:val="00314552"/>
    <w:rsid w:val="00315D6F"/>
    <w:rsid w:val="0032018B"/>
    <w:rsid w:val="0032065F"/>
    <w:rsid w:val="00322192"/>
    <w:rsid w:val="00323611"/>
    <w:rsid w:val="003236FE"/>
    <w:rsid w:val="0032437B"/>
    <w:rsid w:val="003253C0"/>
    <w:rsid w:val="003266DC"/>
    <w:rsid w:val="003279A0"/>
    <w:rsid w:val="00327AD2"/>
    <w:rsid w:val="0033065E"/>
    <w:rsid w:val="00330D4A"/>
    <w:rsid w:val="003331CB"/>
    <w:rsid w:val="00333677"/>
    <w:rsid w:val="00334C1F"/>
    <w:rsid w:val="003350B0"/>
    <w:rsid w:val="00335DD1"/>
    <w:rsid w:val="00337AA5"/>
    <w:rsid w:val="00340343"/>
    <w:rsid w:val="003431B5"/>
    <w:rsid w:val="0034345C"/>
    <w:rsid w:val="0034354C"/>
    <w:rsid w:val="00343BAD"/>
    <w:rsid w:val="00344107"/>
    <w:rsid w:val="0034499B"/>
    <w:rsid w:val="0034529F"/>
    <w:rsid w:val="00345991"/>
    <w:rsid w:val="00346654"/>
    <w:rsid w:val="00347083"/>
    <w:rsid w:val="00347B39"/>
    <w:rsid w:val="00347C08"/>
    <w:rsid w:val="00350298"/>
    <w:rsid w:val="003507AD"/>
    <w:rsid w:val="003508B2"/>
    <w:rsid w:val="0035142B"/>
    <w:rsid w:val="00351523"/>
    <w:rsid w:val="00351D5B"/>
    <w:rsid w:val="003521EE"/>
    <w:rsid w:val="00352691"/>
    <w:rsid w:val="0035271D"/>
    <w:rsid w:val="00354202"/>
    <w:rsid w:val="003547DC"/>
    <w:rsid w:val="003549E6"/>
    <w:rsid w:val="00355687"/>
    <w:rsid w:val="003557D7"/>
    <w:rsid w:val="003559AD"/>
    <w:rsid w:val="00355CD5"/>
    <w:rsid w:val="00356140"/>
    <w:rsid w:val="003575BA"/>
    <w:rsid w:val="00357A56"/>
    <w:rsid w:val="00360083"/>
    <w:rsid w:val="0036051B"/>
    <w:rsid w:val="003609DC"/>
    <w:rsid w:val="00362B0F"/>
    <w:rsid w:val="00363701"/>
    <w:rsid w:val="00363A87"/>
    <w:rsid w:val="00363C0E"/>
    <w:rsid w:val="00366C45"/>
    <w:rsid w:val="0036733F"/>
    <w:rsid w:val="003700A5"/>
    <w:rsid w:val="0037083E"/>
    <w:rsid w:val="00370938"/>
    <w:rsid w:val="00370ABB"/>
    <w:rsid w:val="00370BD3"/>
    <w:rsid w:val="00370CCB"/>
    <w:rsid w:val="0037116C"/>
    <w:rsid w:val="0037136F"/>
    <w:rsid w:val="00371415"/>
    <w:rsid w:val="00371863"/>
    <w:rsid w:val="003725DB"/>
    <w:rsid w:val="00372869"/>
    <w:rsid w:val="0037342F"/>
    <w:rsid w:val="00373A8F"/>
    <w:rsid w:val="0037473A"/>
    <w:rsid w:val="0037716B"/>
    <w:rsid w:val="00377B87"/>
    <w:rsid w:val="0038216B"/>
    <w:rsid w:val="00382317"/>
    <w:rsid w:val="003826F3"/>
    <w:rsid w:val="00384144"/>
    <w:rsid w:val="003846AB"/>
    <w:rsid w:val="003855FC"/>
    <w:rsid w:val="00385798"/>
    <w:rsid w:val="00385826"/>
    <w:rsid w:val="00385D59"/>
    <w:rsid w:val="00385EAB"/>
    <w:rsid w:val="003868C9"/>
    <w:rsid w:val="00386C63"/>
    <w:rsid w:val="00386F65"/>
    <w:rsid w:val="00386FB0"/>
    <w:rsid w:val="003873BE"/>
    <w:rsid w:val="0038745D"/>
    <w:rsid w:val="00391261"/>
    <w:rsid w:val="003928D8"/>
    <w:rsid w:val="00393579"/>
    <w:rsid w:val="00393ABC"/>
    <w:rsid w:val="003940E4"/>
    <w:rsid w:val="003952CF"/>
    <w:rsid w:val="00395AEF"/>
    <w:rsid w:val="00395F01"/>
    <w:rsid w:val="003963D7"/>
    <w:rsid w:val="00396D83"/>
    <w:rsid w:val="00397736"/>
    <w:rsid w:val="003A025D"/>
    <w:rsid w:val="003A0631"/>
    <w:rsid w:val="003A09FA"/>
    <w:rsid w:val="003A14ED"/>
    <w:rsid w:val="003A1CE8"/>
    <w:rsid w:val="003A412E"/>
    <w:rsid w:val="003A4498"/>
    <w:rsid w:val="003A5287"/>
    <w:rsid w:val="003A5841"/>
    <w:rsid w:val="003A6FD2"/>
    <w:rsid w:val="003B091E"/>
    <w:rsid w:val="003B0C5B"/>
    <w:rsid w:val="003B18F2"/>
    <w:rsid w:val="003B1C00"/>
    <w:rsid w:val="003B242D"/>
    <w:rsid w:val="003B24F9"/>
    <w:rsid w:val="003B5368"/>
    <w:rsid w:val="003B5DCF"/>
    <w:rsid w:val="003B5E93"/>
    <w:rsid w:val="003B6AB4"/>
    <w:rsid w:val="003B6FDB"/>
    <w:rsid w:val="003B74A2"/>
    <w:rsid w:val="003C08F8"/>
    <w:rsid w:val="003C1FFC"/>
    <w:rsid w:val="003C2487"/>
    <w:rsid w:val="003C3112"/>
    <w:rsid w:val="003C38BD"/>
    <w:rsid w:val="003C3907"/>
    <w:rsid w:val="003C3AC4"/>
    <w:rsid w:val="003C426F"/>
    <w:rsid w:val="003C42BD"/>
    <w:rsid w:val="003C49B2"/>
    <w:rsid w:val="003C5BB4"/>
    <w:rsid w:val="003C5CB1"/>
    <w:rsid w:val="003C6BD2"/>
    <w:rsid w:val="003C6DA9"/>
    <w:rsid w:val="003D19DC"/>
    <w:rsid w:val="003D273A"/>
    <w:rsid w:val="003D36F1"/>
    <w:rsid w:val="003D3ECA"/>
    <w:rsid w:val="003D4E23"/>
    <w:rsid w:val="003E22E8"/>
    <w:rsid w:val="003E3860"/>
    <w:rsid w:val="003E6176"/>
    <w:rsid w:val="003E62BD"/>
    <w:rsid w:val="003E6D6D"/>
    <w:rsid w:val="003E6DDF"/>
    <w:rsid w:val="003E7084"/>
    <w:rsid w:val="003F00AC"/>
    <w:rsid w:val="003F082E"/>
    <w:rsid w:val="003F13A9"/>
    <w:rsid w:val="003F1433"/>
    <w:rsid w:val="003F1443"/>
    <w:rsid w:val="003F1877"/>
    <w:rsid w:val="003F18C2"/>
    <w:rsid w:val="003F18E5"/>
    <w:rsid w:val="003F333B"/>
    <w:rsid w:val="003F41B0"/>
    <w:rsid w:val="003F440B"/>
    <w:rsid w:val="003F4838"/>
    <w:rsid w:val="003F4896"/>
    <w:rsid w:val="003F4A24"/>
    <w:rsid w:val="003F57EA"/>
    <w:rsid w:val="003F6DD2"/>
    <w:rsid w:val="003F7901"/>
    <w:rsid w:val="003F7A84"/>
    <w:rsid w:val="00400B49"/>
    <w:rsid w:val="0040123F"/>
    <w:rsid w:val="00402076"/>
    <w:rsid w:val="004021C2"/>
    <w:rsid w:val="00402845"/>
    <w:rsid w:val="00402A68"/>
    <w:rsid w:val="00402EA7"/>
    <w:rsid w:val="00403C60"/>
    <w:rsid w:val="00405953"/>
    <w:rsid w:val="004071BB"/>
    <w:rsid w:val="00407AA2"/>
    <w:rsid w:val="004117FD"/>
    <w:rsid w:val="00411EB5"/>
    <w:rsid w:val="00411F3F"/>
    <w:rsid w:val="0041228C"/>
    <w:rsid w:val="004123E9"/>
    <w:rsid w:val="00413082"/>
    <w:rsid w:val="00414616"/>
    <w:rsid w:val="00414A54"/>
    <w:rsid w:val="00415EF5"/>
    <w:rsid w:val="00416EE1"/>
    <w:rsid w:val="004210E5"/>
    <w:rsid w:val="00421EBE"/>
    <w:rsid w:val="0042302D"/>
    <w:rsid w:val="00423282"/>
    <w:rsid w:val="00424193"/>
    <w:rsid w:val="0042432E"/>
    <w:rsid w:val="00424B75"/>
    <w:rsid w:val="00424BCB"/>
    <w:rsid w:val="004257B0"/>
    <w:rsid w:val="00425B0E"/>
    <w:rsid w:val="00426FDD"/>
    <w:rsid w:val="00427CBA"/>
    <w:rsid w:val="004307B5"/>
    <w:rsid w:val="00430FAA"/>
    <w:rsid w:val="00432E51"/>
    <w:rsid w:val="0043488A"/>
    <w:rsid w:val="00434A50"/>
    <w:rsid w:val="00435785"/>
    <w:rsid w:val="00437DBC"/>
    <w:rsid w:val="00440CF6"/>
    <w:rsid w:val="0044103C"/>
    <w:rsid w:val="00441D6A"/>
    <w:rsid w:val="00445D8E"/>
    <w:rsid w:val="0044615C"/>
    <w:rsid w:val="00446994"/>
    <w:rsid w:val="00446D06"/>
    <w:rsid w:val="00446E20"/>
    <w:rsid w:val="00447341"/>
    <w:rsid w:val="004477E3"/>
    <w:rsid w:val="00450AB8"/>
    <w:rsid w:val="00450C1B"/>
    <w:rsid w:val="004527C1"/>
    <w:rsid w:val="00454D3C"/>
    <w:rsid w:val="00455AFD"/>
    <w:rsid w:val="0045678B"/>
    <w:rsid w:val="0045694F"/>
    <w:rsid w:val="004640AB"/>
    <w:rsid w:val="00465FF0"/>
    <w:rsid w:val="004660BB"/>
    <w:rsid w:val="004704E7"/>
    <w:rsid w:val="00470A87"/>
    <w:rsid w:val="0047251D"/>
    <w:rsid w:val="00472684"/>
    <w:rsid w:val="0047296B"/>
    <w:rsid w:val="00472A1F"/>
    <w:rsid w:val="00472BBC"/>
    <w:rsid w:val="0047399C"/>
    <w:rsid w:val="00475D52"/>
    <w:rsid w:val="004761BD"/>
    <w:rsid w:val="00477392"/>
    <w:rsid w:val="004773CB"/>
    <w:rsid w:val="0047794D"/>
    <w:rsid w:val="004802E4"/>
    <w:rsid w:val="00481C0D"/>
    <w:rsid w:val="0048225F"/>
    <w:rsid w:val="0048251B"/>
    <w:rsid w:val="004825DA"/>
    <w:rsid w:val="0048375F"/>
    <w:rsid w:val="004837C4"/>
    <w:rsid w:val="00485BFB"/>
    <w:rsid w:val="00486150"/>
    <w:rsid w:val="004866B0"/>
    <w:rsid w:val="00486C8F"/>
    <w:rsid w:val="00486D65"/>
    <w:rsid w:val="00490282"/>
    <w:rsid w:val="00490F48"/>
    <w:rsid w:val="0049172B"/>
    <w:rsid w:val="00491E18"/>
    <w:rsid w:val="00491E58"/>
    <w:rsid w:val="00492916"/>
    <w:rsid w:val="00493F0D"/>
    <w:rsid w:val="004944B7"/>
    <w:rsid w:val="004947DC"/>
    <w:rsid w:val="00495131"/>
    <w:rsid w:val="004959DF"/>
    <w:rsid w:val="00495FD2"/>
    <w:rsid w:val="004A0C3F"/>
    <w:rsid w:val="004A17B9"/>
    <w:rsid w:val="004A2E95"/>
    <w:rsid w:val="004A31BB"/>
    <w:rsid w:val="004A3710"/>
    <w:rsid w:val="004A381C"/>
    <w:rsid w:val="004A3BFC"/>
    <w:rsid w:val="004A45AA"/>
    <w:rsid w:val="004A4645"/>
    <w:rsid w:val="004A5973"/>
    <w:rsid w:val="004A5C1A"/>
    <w:rsid w:val="004B07AD"/>
    <w:rsid w:val="004B2D6D"/>
    <w:rsid w:val="004B3897"/>
    <w:rsid w:val="004C018D"/>
    <w:rsid w:val="004C0292"/>
    <w:rsid w:val="004C042C"/>
    <w:rsid w:val="004C0925"/>
    <w:rsid w:val="004C0D70"/>
    <w:rsid w:val="004C2363"/>
    <w:rsid w:val="004C2482"/>
    <w:rsid w:val="004C5423"/>
    <w:rsid w:val="004C599D"/>
    <w:rsid w:val="004C5EC9"/>
    <w:rsid w:val="004C6387"/>
    <w:rsid w:val="004C6F6C"/>
    <w:rsid w:val="004C6F88"/>
    <w:rsid w:val="004C7413"/>
    <w:rsid w:val="004D1A5B"/>
    <w:rsid w:val="004D1E21"/>
    <w:rsid w:val="004D3A5C"/>
    <w:rsid w:val="004D3D91"/>
    <w:rsid w:val="004D4A8B"/>
    <w:rsid w:val="004D568B"/>
    <w:rsid w:val="004D7FEB"/>
    <w:rsid w:val="004E003F"/>
    <w:rsid w:val="004E1188"/>
    <w:rsid w:val="004E1B9E"/>
    <w:rsid w:val="004E210A"/>
    <w:rsid w:val="004E2969"/>
    <w:rsid w:val="004E2CB7"/>
    <w:rsid w:val="004E3A9C"/>
    <w:rsid w:val="004E3C5B"/>
    <w:rsid w:val="004E42CD"/>
    <w:rsid w:val="004E449D"/>
    <w:rsid w:val="004E5C62"/>
    <w:rsid w:val="004E6426"/>
    <w:rsid w:val="004E6993"/>
    <w:rsid w:val="004E6A36"/>
    <w:rsid w:val="004E71FF"/>
    <w:rsid w:val="004E7701"/>
    <w:rsid w:val="004F0C50"/>
    <w:rsid w:val="004F16F2"/>
    <w:rsid w:val="004F1E44"/>
    <w:rsid w:val="004F4507"/>
    <w:rsid w:val="004F5380"/>
    <w:rsid w:val="004F7756"/>
    <w:rsid w:val="00500341"/>
    <w:rsid w:val="00500B34"/>
    <w:rsid w:val="00501C36"/>
    <w:rsid w:val="0050708B"/>
    <w:rsid w:val="0050727B"/>
    <w:rsid w:val="00507A47"/>
    <w:rsid w:val="005100BC"/>
    <w:rsid w:val="00510841"/>
    <w:rsid w:val="00511782"/>
    <w:rsid w:val="00512C02"/>
    <w:rsid w:val="005140BC"/>
    <w:rsid w:val="00516FA6"/>
    <w:rsid w:val="00521165"/>
    <w:rsid w:val="005216B2"/>
    <w:rsid w:val="005228BD"/>
    <w:rsid w:val="00523E7C"/>
    <w:rsid w:val="00524091"/>
    <w:rsid w:val="00524248"/>
    <w:rsid w:val="0052445A"/>
    <w:rsid w:val="00524D01"/>
    <w:rsid w:val="00526D26"/>
    <w:rsid w:val="00527FBB"/>
    <w:rsid w:val="005327E1"/>
    <w:rsid w:val="005366F2"/>
    <w:rsid w:val="005408D4"/>
    <w:rsid w:val="00542161"/>
    <w:rsid w:val="00543A17"/>
    <w:rsid w:val="005446F9"/>
    <w:rsid w:val="00544C84"/>
    <w:rsid w:val="00544ED4"/>
    <w:rsid w:val="00546DF9"/>
    <w:rsid w:val="00546F95"/>
    <w:rsid w:val="00547119"/>
    <w:rsid w:val="0054767B"/>
    <w:rsid w:val="005508BE"/>
    <w:rsid w:val="0055105D"/>
    <w:rsid w:val="00552094"/>
    <w:rsid w:val="005524E4"/>
    <w:rsid w:val="00552518"/>
    <w:rsid w:val="00553690"/>
    <w:rsid w:val="0055437A"/>
    <w:rsid w:val="00555009"/>
    <w:rsid w:val="00555A16"/>
    <w:rsid w:val="00560397"/>
    <w:rsid w:val="00560974"/>
    <w:rsid w:val="005619CC"/>
    <w:rsid w:val="0056392B"/>
    <w:rsid w:val="00564A0C"/>
    <w:rsid w:val="00564ADB"/>
    <w:rsid w:val="00564E96"/>
    <w:rsid w:val="00565AC6"/>
    <w:rsid w:val="00565DB1"/>
    <w:rsid w:val="005662C4"/>
    <w:rsid w:val="0056676F"/>
    <w:rsid w:val="00567799"/>
    <w:rsid w:val="005708E7"/>
    <w:rsid w:val="00571170"/>
    <w:rsid w:val="0057147F"/>
    <w:rsid w:val="0057274D"/>
    <w:rsid w:val="005729A4"/>
    <w:rsid w:val="005742BA"/>
    <w:rsid w:val="00574A10"/>
    <w:rsid w:val="00575411"/>
    <w:rsid w:val="005824C7"/>
    <w:rsid w:val="00583B5E"/>
    <w:rsid w:val="0058433D"/>
    <w:rsid w:val="0058551F"/>
    <w:rsid w:val="00586147"/>
    <w:rsid w:val="00586B1D"/>
    <w:rsid w:val="00587CDC"/>
    <w:rsid w:val="00590335"/>
    <w:rsid w:val="0059048F"/>
    <w:rsid w:val="005914A5"/>
    <w:rsid w:val="00591949"/>
    <w:rsid w:val="00591A78"/>
    <w:rsid w:val="00591BAB"/>
    <w:rsid w:val="005927E8"/>
    <w:rsid w:val="00592A3B"/>
    <w:rsid w:val="0059471D"/>
    <w:rsid w:val="0059497F"/>
    <w:rsid w:val="005961F8"/>
    <w:rsid w:val="00596321"/>
    <w:rsid w:val="00597F5B"/>
    <w:rsid w:val="005A0F01"/>
    <w:rsid w:val="005A2917"/>
    <w:rsid w:val="005A44C3"/>
    <w:rsid w:val="005A549F"/>
    <w:rsid w:val="005A5E1B"/>
    <w:rsid w:val="005A7B31"/>
    <w:rsid w:val="005A7C09"/>
    <w:rsid w:val="005B018A"/>
    <w:rsid w:val="005B0495"/>
    <w:rsid w:val="005B14EC"/>
    <w:rsid w:val="005B24B0"/>
    <w:rsid w:val="005B28DB"/>
    <w:rsid w:val="005B2A96"/>
    <w:rsid w:val="005B58B0"/>
    <w:rsid w:val="005B67FE"/>
    <w:rsid w:val="005B76E2"/>
    <w:rsid w:val="005C02F6"/>
    <w:rsid w:val="005C0399"/>
    <w:rsid w:val="005C300F"/>
    <w:rsid w:val="005C4500"/>
    <w:rsid w:val="005C62C7"/>
    <w:rsid w:val="005D0EF0"/>
    <w:rsid w:val="005D3509"/>
    <w:rsid w:val="005D453B"/>
    <w:rsid w:val="005D513D"/>
    <w:rsid w:val="005D59BA"/>
    <w:rsid w:val="005D6033"/>
    <w:rsid w:val="005D6A60"/>
    <w:rsid w:val="005D6F92"/>
    <w:rsid w:val="005D71A1"/>
    <w:rsid w:val="005E0033"/>
    <w:rsid w:val="005E0183"/>
    <w:rsid w:val="005E1524"/>
    <w:rsid w:val="005E19BF"/>
    <w:rsid w:val="005E23A8"/>
    <w:rsid w:val="005E363E"/>
    <w:rsid w:val="005E47EC"/>
    <w:rsid w:val="005E4812"/>
    <w:rsid w:val="005E666C"/>
    <w:rsid w:val="005E7A37"/>
    <w:rsid w:val="005F06EC"/>
    <w:rsid w:val="005F0A8E"/>
    <w:rsid w:val="005F0D63"/>
    <w:rsid w:val="005F28B1"/>
    <w:rsid w:val="005F3460"/>
    <w:rsid w:val="005F3882"/>
    <w:rsid w:val="005F42B0"/>
    <w:rsid w:val="005F5A0E"/>
    <w:rsid w:val="005F5D33"/>
    <w:rsid w:val="005F61AC"/>
    <w:rsid w:val="005F6609"/>
    <w:rsid w:val="005F6AFA"/>
    <w:rsid w:val="005F76CF"/>
    <w:rsid w:val="005F7CF9"/>
    <w:rsid w:val="00600AC5"/>
    <w:rsid w:val="00600C12"/>
    <w:rsid w:val="00601240"/>
    <w:rsid w:val="006016B8"/>
    <w:rsid w:val="00603A8E"/>
    <w:rsid w:val="00603D2D"/>
    <w:rsid w:val="00603F13"/>
    <w:rsid w:val="0060668A"/>
    <w:rsid w:val="00606D50"/>
    <w:rsid w:val="00607D2F"/>
    <w:rsid w:val="006110F8"/>
    <w:rsid w:val="00611C16"/>
    <w:rsid w:val="006128A5"/>
    <w:rsid w:val="006137C0"/>
    <w:rsid w:val="006144A0"/>
    <w:rsid w:val="00614F0B"/>
    <w:rsid w:val="00615A9A"/>
    <w:rsid w:val="0061609B"/>
    <w:rsid w:val="006160C9"/>
    <w:rsid w:val="00617611"/>
    <w:rsid w:val="00617C6D"/>
    <w:rsid w:val="006206E1"/>
    <w:rsid w:val="00620C36"/>
    <w:rsid w:val="00620FD0"/>
    <w:rsid w:val="00622C14"/>
    <w:rsid w:val="00622E75"/>
    <w:rsid w:val="0062327A"/>
    <w:rsid w:val="00623581"/>
    <w:rsid w:val="00623929"/>
    <w:rsid w:val="00623A97"/>
    <w:rsid w:val="0062518A"/>
    <w:rsid w:val="0062729D"/>
    <w:rsid w:val="00627F60"/>
    <w:rsid w:val="006301A5"/>
    <w:rsid w:val="00630443"/>
    <w:rsid w:val="0063049E"/>
    <w:rsid w:val="00631391"/>
    <w:rsid w:val="00631546"/>
    <w:rsid w:val="006327A5"/>
    <w:rsid w:val="00633C1A"/>
    <w:rsid w:val="00634269"/>
    <w:rsid w:val="00634B32"/>
    <w:rsid w:val="00637012"/>
    <w:rsid w:val="00637C01"/>
    <w:rsid w:val="00640031"/>
    <w:rsid w:val="00640988"/>
    <w:rsid w:val="00642F74"/>
    <w:rsid w:val="006430C8"/>
    <w:rsid w:val="00644B06"/>
    <w:rsid w:val="006457DD"/>
    <w:rsid w:val="00646D78"/>
    <w:rsid w:val="00646E20"/>
    <w:rsid w:val="00647829"/>
    <w:rsid w:val="00651497"/>
    <w:rsid w:val="006536CA"/>
    <w:rsid w:val="0065402E"/>
    <w:rsid w:val="00654C1B"/>
    <w:rsid w:val="0065508B"/>
    <w:rsid w:val="0065626E"/>
    <w:rsid w:val="006605DE"/>
    <w:rsid w:val="00660D1B"/>
    <w:rsid w:val="0066359E"/>
    <w:rsid w:val="00663E3C"/>
    <w:rsid w:val="0066421D"/>
    <w:rsid w:val="00664442"/>
    <w:rsid w:val="0066475A"/>
    <w:rsid w:val="00665567"/>
    <w:rsid w:val="00665AF3"/>
    <w:rsid w:val="00665F4E"/>
    <w:rsid w:val="00667A17"/>
    <w:rsid w:val="00670952"/>
    <w:rsid w:val="00671511"/>
    <w:rsid w:val="00671D86"/>
    <w:rsid w:val="00672B0D"/>
    <w:rsid w:val="00672B98"/>
    <w:rsid w:val="00673085"/>
    <w:rsid w:val="00673476"/>
    <w:rsid w:val="00673CF4"/>
    <w:rsid w:val="0067404C"/>
    <w:rsid w:val="00681CC4"/>
    <w:rsid w:val="006839B8"/>
    <w:rsid w:val="00684A3D"/>
    <w:rsid w:val="00684B69"/>
    <w:rsid w:val="00684D02"/>
    <w:rsid w:val="006867C4"/>
    <w:rsid w:val="00686F68"/>
    <w:rsid w:val="0069031D"/>
    <w:rsid w:val="006919BC"/>
    <w:rsid w:val="0069258F"/>
    <w:rsid w:val="006928FF"/>
    <w:rsid w:val="00693648"/>
    <w:rsid w:val="00694199"/>
    <w:rsid w:val="00696800"/>
    <w:rsid w:val="00696BB1"/>
    <w:rsid w:val="0069778A"/>
    <w:rsid w:val="006978EA"/>
    <w:rsid w:val="00697B30"/>
    <w:rsid w:val="006A1B57"/>
    <w:rsid w:val="006A22B8"/>
    <w:rsid w:val="006A316E"/>
    <w:rsid w:val="006A3731"/>
    <w:rsid w:val="006A433E"/>
    <w:rsid w:val="006A439D"/>
    <w:rsid w:val="006A4C52"/>
    <w:rsid w:val="006A5050"/>
    <w:rsid w:val="006A575B"/>
    <w:rsid w:val="006A7B42"/>
    <w:rsid w:val="006B0554"/>
    <w:rsid w:val="006B1831"/>
    <w:rsid w:val="006B2B88"/>
    <w:rsid w:val="006B2C67"/>
    <w:rsid w:val="006B364A"/>
    <w:rsid w:val="006B3A37"/>
    <w:rsid w:val="006B3EB0"/>
    <w:rsid w:val="006B3F45"/>
    <w:rsid w:val="006B40C3"/>
    <w:rsid w:val="006B4A06"/>
    <w:rsid w:val="006B518E"/>
    <w:rsid w:val="006B58C5"/>
    <w:rsid w:val="006B5C46"/>
    <w:rsid w:val="006B5D9F"/>
    <w:rsid w:val="006B5ECA"/>
    <w:rsid w:val="006C044D"/>
    <w:rsid w:val="006C0508"/>
    <w:rsid w:val="006C0547"/>
    <w:rsid w:val="006C10AF"/>
    <w:rsid w:val="006C20ED"/>
    <w:rsid w:val="006C2170"/>
    <w:rsid w:val="006C274C"/>
    <w:rsid w:val="006C3AD4"/>
    <w:rsid w:val="006C43BE"/>
    <w:rsid w:val="006C4B85"/>
    <w:rsid w:val="006C535B"/>
    <w:rsid w:val="006C6E64"/>
    <w:rsid w:val="006C764B"/>
    <w:rsid w:val="006D01BE"/>
    <w:rsid w:val="006D0394"/>
    <w:rsid w:val="006D04B3"/>
    <w:rsid w:val="006D2276"/>
    <w:rsid w:val="006D2582"/>
    <w:rsid w:val="006D3BAE"/>
    <w:rsid w:val="006D3DDC"/>
    <w:rsid w:val="006D4297"/>
    <w:rsid w:val="006D4ED3"/>
    <w:rsid w:val="006D7042"/>
    <w:rsid w:val="006D731E"/>
    <w:rsid w:val="006D7C37"/>
    <w:rsid w:val="006E03E3"/>
    <w:rsid w:val="006E065C"/>
    <w:rsid w:val="006E3F2A"/>
    <w:rsid w:val="006E643E"/>
    <w:rsid w:val="006E6470"/>
    <w:rsid w:val="006E7E2A"/>
    <w:rsid w:val="006F190D"/>
    <w:rsid w:val="006F294E"/>
    <w:rsid w:val="006F47C2"/>
    <w:rsid w:val="006F4D98"/>
    <w:rsid w:val="006F73AF"/>
    <w:rsid w:val="006F7977"/>
    <w:rsid w:val="007009EF"/>
    <w:rsid w:val="00700A27"/>
    <w:rsid w:val="00700D6D"/>
    <w:rsid w:val="00701156"/>
    <w:rsid w:val="00702B16"/>
    <w:rsid w:val="00703690"/>
    <w:rsid w:val="0070474B"/>
    <w:rsid w:val="00704A36"/>
    <w:rsid w:val="0070552C"/>
    <w:rsid w:val="007075A3"/>
    <w:rsid w:val="007075AD"/>
    <w:rsid w:val="00710BF7"/>
    <w:rsid w:val="007110B6"/>
    <w:rsid w:val="00712294"/>
    <w:rsid w:val="00713E22"/>
    <w:rsid w:val="00713F4E"/>
    <w:rsid w:val="007150DD"/>
    <w:rsid w:val="00715A2C"/>
    <w:rsid w:val="00715F33"/>
    <w:rsid w:val="007174FD"/>
    <w:rsid w:val="00717D48"/>
    <w:rsid w:val="00720697"/>
    <w:rsid w:val="00720808"/>
    <w:rsid w:val="00722F2B"/>
    <w:rsid w:val="00723899"/>
    <w:rsid w:val="00724FBE"/>
    <w:rsid w:val="0072506D"/>
    <w:rsid w:val="00725319"/>
    <w:rsid w:val="007256A1"/>
    <w:rsid w:val="00725EB2"/>
    <w:rsid w:val="0072643F"/>
    <w:rsid w:val="007269FD"/>
    <w:rsid w:val="00731142"/>
    <w:rsid w:val="00731378"/>
    <w:rsid w:val="007316B1"/>
    <w:rsid w:val="0073369E"/>
    <w:rsid w:val="00733FBC"/>
    <w:rsid w:val="007343C1"/>
    <w:rsid w:val="00734451"/>
    <w:rsid w:val="007363A8"/>
    <w:rsid w:val="0073665C"/>
    <w:rsid w:val="00737334"/>
    <w:rsid w:val="00740F36"/>
    <w:rsid w:val="00742440"/>
    <w:rsid w:val="00742E99"/>
    <w:rsid w:val="00743619"/>
    <w:rsid w:val="00743720"/>
    <w:rsid w:val="00744E11"/>
    <w:rsid w:val="00745482"/>
    <w:rsid w:val="00745910"/>
    <w:rsid w:val="00746FCC"/>
    <w:rsid w:val="00747675"/>
    <w:rsid w:val="0075044D"/>
    <w:rsid w:val="00752521"/>
    <w:rsid w:val="00752529"/>
    <w:rsid w:val="00752640"/>
    <w:rsid w:val="00752BC4"/>
    <w:rsid w:val="00752D3E"/>
    <w:rsid w:val="00754880"/>
    <w:rsid w:val="00754C4E"/>
    <w:rsid w:val="00755291"/>
    <w:rsid w:val="00755B56"/>
    <w:rsid w:val="00755B8B"/>
    <w:rsid w:val="00755EA3"/>
    <w:rsid w:val="007561EA"/>
    <w:rsid w:val="00756DDF"/>
    <w:rsid w:val="00757040"/>
    <w:rsid w:val="0075791F"/>
    <w:rsid w:val="00757C2F"/>
    <w:rsid w:val="00761A90"/>
    <w:rsid w:val="00762486"/>
    <w:rsid w:val="0076289D"/>
    <w:rsid w:val="00763153"/>
    <w:rsid w:val="00763304"/>
    <w:rsid w:val="007642C2"/>
    <w:rsid w:val="007645C5"/>
    <w:rsid w:val="0076585F"/>
    <w:rsid w:val="0076708C"/>
    <w:rsid w:val="00767C6B"/>
    <w:rsid w:val="0077129C"/>
    <w:rsid w:val="00771C67"/>
    <w:rsid w:val="00772702"/>
    <w:rsid w:val="00773BAD"/>
    <w:rsid w:val="00774780"/>
    <w:rsid w:val="00774A66"/>
    <w:rsid w:val="007753DB"/>
    <w:rsid w:val="007754F1"/>
    <w:rsid w:val="00775A5C"/>
    <w:rsid w:val="00777110"/>
    <w:rsid w:val="00781953"/>
    <w:rsid w:val="00781B2F"/>
    <w:rsid w:val="00781C7A"/>
    <w:rsid w:val="00782518"/>
    <w:rsid w:val="00783781"/>
    <w:rsid w:val="007843F2"/>
    <w:rsid w:val="00786600"/>
    <w:rsid w:val="00786813"/>
    <w:rsid w:val="00786CFF"/>
    <w:rsid w:val="007902BF"/>
    <w:rsid w:val="00792B66"/>
    <w:rsid w:val="00793484"/>
    <w:rsid w:val="00794448"/>
    <w:rsid w:val="00794F9F"/>
    <w:rsid w:val="00795C55"/>
    <w:rsid w:val="00795CA8"/>
    <w:rsid w:val="00796706"/>
    <w:rsid w:val="007967E1"/>
    <w:rsid w:val="00796F0C"/>
    <w:rsid w:val="00797B41"/>
    <w:rsid w:val="007A0F0D"/>
    <w:rsid w:val="007A24DB"/>
    <w:rsid w:val="007A26E4"/>
    <w:rsid w:val="007A3713"/>
    <w:rsid w:val="007A3ED9"/>
    <w:rsid w:val="007A412F"/>
    <w:rsid w:val="007A4AA8"/>
    <w:rsid w:val="007A587A"/>
    <w:rsid w:val="007A78D6"/>
    <w:rsid w:val="007B09E3"/>
    <w:rsid w:val="007B0D42"/>
    <w:rsid w:val="007B1688"/>
    <w:rsid w:val="007B22C0"/>
    <w:rsid w:val="007B2D11"/>
    <w:rsid w:val="007B2F6E"/>
    <w:rsid w:val="007B477D"/>
    <w:rsid w:val="007B4C3A"/>
    <w:rsid w:val="007B57A7"/>
    <w:rsid w:val="007B5FB3"/>
    <w:rsid w:val="007B633A"/>
    <w:rsid w:val="007B7631"/>
    <w:rsid w:val="007C1794"/>
    <w:rsid w:val="007C222E"/>
    <w:rsid w:val="007C2616"/>
    <w:rsid w:val="007C2969"/>
    <w:rsid w:val="007C32CA"/>
    <w:rsid w:val="007C3B46"/>
    <w:rsid w:val="007C4AC9"/>
    <w:rsid w:val="007C5080"/>
    <w:rsid w:val="007C5313"/>
    <w:rsid w:val="007C68D8"/>
    <w:rsid w:val="007C6DA7"/>
    <w:rsid w:val="007C76D0"/>
    <w:rsid w:val="007D0A28"/>
    <w:rsid w:val="007D1334"/>
    <w:rsid w:val="007D5C90"/>
    <w:rsid w:val="007D6520"/>
    <w:rsid w:val="007D6B65"/>
    <w:rsid w:val="007D7BD6"/>
    <w:rsid w:val="007E103C"/>
    <w:rsid w:val="007E14B3"/>
    <w:rsid w:val="007E15CC"/>
    <w:rsid w:val="007E2100"/>
    <w:rsid w:val="007E3015"/>
    <w:rsid w:val="007E34F7"/>
    <w:rsid w:val="007E39E4"/>
    <w:rsid w:val="007E6A16"/>
    <w:rsid w:val="007F037F"/>
    <w:rsid w:val="007F07B3"/>
    <w:rsid w:val="007F115C"/>
    <w:rsid w:val="007F2582"/>
    <w:rsid w:val="007F31B0"/>
    <w:rsid w:val="007F330C"/>
    <w:rsid w:val="007F3720"/>
    <w:rsid w:val="007F47B3"/>
    <w:rsid w:val="007F6CAD"/>
    <w:rsid w:val="007F7351"/>
    <w:rsid w:val="008004F4"/>
    <w:rsid w:val="008021A1"/>
    <w:rsid w:val="00802957"/>
    <w:rsid w:val="00802AAD"/>
    <w:rsid w:val="0080413E"/>
    <w:rsid w:val="008043AA"/>
    <w:rsid w:val="0080474F"/>
    <w:rsid w:val="00804F9B"/>
    <w:rsid w:val="008053ED"/>
    <w:rsid w:val="008078BA"/>
    <w:rsid w:val="00807B0D"/>
    <w:rsid w:val="00810048"/>
    <w:rsid w:val="0081110A"/>
    <w:rsid w:val="00811810"/>
    <w:rsid w:val="00811E74"/>
    <w:rsid w:val="00812B8E"/>
    <w:rsid w:val="0081409E"/>
    <w:rsid w:val="008141DF"/>
    <w:rsid w:val="00814589"/>
    <w:rsid w:val="00815244"/>
    <w:rsid w:val="00815EDA"/>
    <w:rsid w:val="00816243"/>
    <w:rsid w:val="00816680"/>
    <w:rsid w:val="00816F1C"/>
    <w:rsid w:val="008179F9"/>
    <w:rsid w:val="00817B4B"/>
    <w:rsid w:val="00817C48"/>
    <w:rsid w:val="00817FAC"/>
    <w:rsid w:val="00820FD7"/>
    <w:rsid w:val="0082198D"/>
    <w:rsid w:val="00821F92"/>
    <w:rsid w:val="00822919"/>
    <w:rsid w:val="008237E2"/>
    <w:rsid w:val="00823D78"/>
    <w:rsid w:val="00825188"/>
    <w:rsid w:val="008254F3"/>
    <w:rsid w:val="00825B15"/>
    <w:rsid w:val="008278C4"/>
    <w:rsid w:val="008317EA"/>
    <w:rsid w:val="00831937"/>
    <w:rsid w:val="00832396"/>
    <w:rsid w:val="008342C0"/>
    <w:rsid w:val="00834962"/>
    <w:rsid w:val="008349E0"/>
    <w:rsid w:val="00836217"/>
    <w:rsid w:val="00837F6A"/>
    <w:rsid w:val="008402E9"/>
    <w:rsid w:val="00840C78"/>
    <w:rsid w:val="00841278"/>
    <w:rsid w:val="00841469"/>
    <w:rsid w:val="00841AA9"/>
    <w:rsid w:val="008430BD"/>
    <w:rsid w:val="00843928"/>
    <w:rsid w:val="008446A6"/>
    <w:rsid w:val="00844C81"/>
    <w:rsid w:val="00845764"/>
    <w:rsid w:val="008457A6"/>
    <w:rsid w:val="00845B69"/>
    <w:rsid w:val="00846983"/>
    <w:rsid w:val="008477F7"/>
    <w:rsid w:val="008502D1"/>
    <w:rsid w:val="008503A3"/>
    <w:rsid w:val="0085099B"/>
    <w:rsid w:val="00852E5F"/>
    <w:rsid w:val="00855916"/>
    <w:rsid w:val="00855E3B"/>
    <w:rsid w:val="00856EB6"/>
    <w:rsid w:val="00857A9F"/>
    <w:rsid w:val="008603F3"/>
    <w:rsid w:val="0086098E"/>
    <w:rsid w:val="00861A99"/>
    <w:rsid w:val="00861EFC"/>
    <w:rsid w:val="00862B80"/>
    <w:rsid w:val="00864227"/>
    <w:rsid w:val="0086504C"/>
    <w:rsid w:val="0086539D"/>
    <w:rsid w:val="00865A5F"/>
    <w:rsid w:val="00865DBC"/>
    <w:rsid w:val="008665AC"/>
    <w:rsid w:val="00866A63"/>
    <w:rsid w:val="00867213"/>
    <w:rsid w:val="008702D8"/>
    <w:rsid w:val="0087079D"/>
    <w:rsid w:val="0087081F"/>
    <w:rsid w:val="00870B7D"/>
    <w:rsid w:val="00871EAE"/>
    <w:rsid w:val="008724AA"/>
    <w:rsid w:val="00872F25"/>
    <w:rsid w:val="008734FF"/>
    <w:rsid w:val="00874D3C"/>
    <w:rsid w:val="00874EEB"/>
    <w:rsid w:val="00875B10"/>
    <w:rsid w:val="00875C90"/>
    <w:rsid w:val="00875DFC"/>
    <w:rsid w:val="0087638C"/>
    <w:rsid w:val="00876596"/>
    <w:rsid w:val="00876FB0"/>
    <w:rsid w:val="0087712E"/>
    <w:rsid w:val="00877C84"/>
    <w:rsid w:val="00877F4E"/>
    <w:rsid w:val="00880BAE"/>
    <w:rsid w:val="00881904"/>
    <w:rsid w:val="00881ACA"/>
    <w:rsid w:val="00881F1C"/>
    <w:rsid w:val="00882048"/>
    <w:rsid w:val="008822CB"/>
    <w:rsid w:val="00882985"/>
    <w:rsid w:val="0088424A"/>
    <w:rsid w:val="0088453B"/>
    <w:rsid w:val="0088542F"/>
    <w:rsid w:val="00885ED4"/>
    <w:rsid w:val="0088697B"/>
    <w:rsid w:val="00886B0F"/>
    <w:rsid w:val="00890252"/>
    <w:rsid w:val="00890DB9"/>
    <w:rsid w:val="00890F58"/>
    <w:rsid w:val="0089219A"/>
    <w:rsid w:val="00892584"/>
    <w:rsid w:val="00892944"/>
    <w:rsid w:val="008935C1"/>
    <w:rsid w:val="008936ED"/>
    <w:rsid w:val="0089664A"/>
    <w:rsid w:val="0089672C"/>
    <w:rsid w:val="00897EAF"/>
    <w:rsid w:val="008A020B"/>
    <w:rsid w:val="008A043A"/>
    <w:rsid w:val="008A06EE"/>
    <w:rsid w:val="008A1776"/>
    <w:rsid w:val="008A26BD"/>
    <w:rsid w:val="008A2DC8"/>
    <w:rsid w:val="008A4266"/>
    <w:rsid w:val="008A4A7F"/>
    <w:rsid w:val="008B15FB"/>
    <w:rsid w:val="008B2065"/>
    <w:rsid w:val="008B43AF"/>
    <w:rsid w:val="008B4674"/>
    <w:rsid w:val="008B4CFD"/>
    <w:rsid w:val="008B5A44"/>
    <w:rsid w:val="008B7B6B"/>
    <w:rsid w:val="008C161F"/>
    <w:rsid w:val="008C1A93"/>
    <w:rsid w:val="008C1B32"/>
    <w:rsid w:val="008C1F15"/>
    <w:rsid w:val="008C2F3A"/>
    <w:rsid w:val="008C3137"/>
    <w:rsid w:val="008C59EB"/>
    <w:rsid w:val="008C5FED"/>
    <w:rsid w:val="008C6C9D"/>
    <w:rsid w:val="008C6D28"/>
    <w:rsid w:val="008D007C"/>
    <w:rsid w:val="008D09C2"/>
    <w:rsid w:val="008D1809"/>
    <w:rsid w:val="008D3158"/>
    <w:rsid w:val="008D4A58"/>
    <w:rsid w:val="008D5694"/>
    <w:rsid w:val="008D59B8"/>
    <w:rsid w:val="008D62D0"/>
    <w:rsid w:val="008E06C6"/>
    <w:rsid w:val="008E104D"/>
    <w:rsid w:val="008E13B9"/>
    <w:rsid w:val="008E25CB"/>
    <w:rsid w:val="008E284A"/>
    <w:rsid w:val="008E3685"/>
    <w:rsid w:val="008E5C0A"/>
    <w:rsid w:val="008E6EC6"/>
    <w:rsid w:val="008E76C2"/>
    <w:rsid w:val="008F04F7"/>
    <w:rsid w:val="008F165E"/>
    <w:rsid w:val="008F214F"/>
    <w:rsid w:val="008F5419"/>
    <w:rsid w:val="008F5877"/>
    <w:rsid w:val="008F5A13"/>
    <w:rsid w:val="008F6C13"/>
    <w:rsid w:val="008F7150"/>
    <w:rsid w:val="008F7D02"/>
    <w:rsid w:val="00900F59"/>
    <w:rsid w:val="0090146B"/>
    <w:rsid w:val="00901534"/>
    <w:rsid w:val="00903BA4"/>
    <w:rsid w:val="00904CD1"/>
    <w:rsid w:val="00905C2A"/>
    <w:rsid w:val="00906460"/>
    <w:rsid w:val="00906582"/>
    <w:rsid w:val="00906E44"/>
    <w:rsid w:val="00907033"/>
    <w:rsid w:val="00910063"/>
    <w:rsid w:val="00912852"/>
    <w:rsid w:val="00912953"/>
    <w:rsid w:val="00913A46"/>
    <w:rsid w:val="009150E5"/>
    <w:rsid w:val="00916739"/>
    <w:rsid w:val="009175AD"/>
    <w:rsid w:val="00917849"/>
    <w:rsid w:val="00917DDF"/>
    <w:rsid w:val="00917F3A"/>
    <w:rsid w:val="00924ACD"/>
    <w:rsid w:val="00925068"/>
    <w:rsid w:val="00925D67"/>
    <w:rsid w:val="009277E7"/>
    <w:rsid w:val="009300CD"/>
    <w:rsid w:val="00930C94"/>
    <w:rsid w:val="0093102C"/>
    <w:rsid w:val="00932D19"/>
    <w:rsid w:val="009332F3"/>
    <w:rsid w:val="0093340E"/>
    <w:rsid w:val="0093342A"/>
    <w:rsid w:val="009336CF"/>
    <w:rsid w:val="00933741"/>
    <w:rsid w:val="00933785"/>
    <w:rsid w:val="00934667"/>
    <w:rsid w:val="00934DBB"/>
    <w:rsid w:val="00934FB1"/>
    <w:rsid w:val="00935AE3"/>
    <w:rsid w:val="00937401"/>
    <w:rsid w:val="00940693"/>
    <w:rsid w:val="00940C37"/>
    <w:rsid w:val="009411A4"/>
    <w:rsid w:val="009417B5"/>
    <w:rsid w:val="0094276D"/>
    <w:rsid w:val="00942BE7"/>
    <w:rsid w:val="00943BCA"/>
    <w:rsid w:val="0094431F"/>
    <w:rsid w:val="00944CFF"/>
    <w:rsid w:val="009454F3"/>
    <w:rsid w:val="00945DE0"/>
    <w:rsid w:val="009474EF"/>
    <w:rsid w:val="00947F90"/>
    <w:rsid w:val="00950BBB"/>
    <w:rsid w:val="0095112E"/>
    <w:rsid w:val="00951419"/>
    <w:rsid w:val="009516A7"/>
    <w:rsid w:val="0095241F"/>
    <w:rsid w:val="00952965"/>
    <w:rsid w:val="00955632"/>
    <w:rsid w:val="009556DC"/>
    <w:rsid w:val="00957DEF"/>
    <w:rsid w:val="00960E70"/>
    <w:rsid w:val="009610DA"/>
    <w:rsid w:val="00961E40"/>
    <w:rsid w:val="009622E9"/>
    <w:rsid w:val="009642D7"/>
    <w:rsid w:val="009666F7"/>
    <w:rsid w:val="00966A31"/>
    <w:rsid w:val="009709FF"/>
    <w:rsid w:val="00970E66"/>
    <w:rsid w:val="009715DD"/>
    <w:rsid w:val="00971753"/>
    <w:rsid w:val="00971B47"/>
    <w:rsid w:val="00971BB7"/>
    <w:rsid w:val="00972C50"/>
    <w:rsid w:val="00973651"/>
    <w:rsid w:val="00973ED5"/>
    <w:rsid w:val="00977483"/>
    <w:rsid w:val="00977B96"/>
    <w:rsid w:val="0098043F"/>
    <w:rsid w:val="00980E95"/>
    <w:rsid w:val="00982441"/>
    <w:rsid w:val="009847DB"/>
    <w:rsid w:val="00984818"/>
    <w:rsid w:val="00984E3C"/>
    <w:rsid w:val="0099009F"/>
    <w:rsid w:val="00990641"/>
    <w:rsid w:val="009907E4"/>
    <w:rsid w:val="00990BE2"/>
    <w:rsid w:val="009916B4"/>
    <w:rsid w:val="00992449"/>
    <w:rsid w:val="009929E0"/>
    <w:rsid w:val="00992CD8"/>
    <w:rsid w:val="00993D19"/>
    <w:rsid w:val="00995339"/>
    <w:rsid w:val="0099764E"/>
    <w:rsid w:val="00997704"/>
    <w:rsid w:val="009978D0"/>
    <w:rsid w:val="009A00C6"/>
    <w:rsid w:val="009A04C9"/>
    <w:rsid w:val="009A0638"/>
    <w:rsid w:val="009A0C49"/>
    <w:rsid w:val="009A17CB"/>
    <w:rsid w:val="009A1BD0"/>
    <w:rsid w:val="009A1C44"/>
    <w:rsid w:val="009A2482"/>
    <w:rsid w:val="009A3174"/>
    <w:rsid w:val="009A3B60"/>
    <w:rsid w:val="009A3BF7"/>
    <w:rsid w:val="009A4055"/>
    <w:rsid w:val="009A4364"/>
    <w:rsid w:val="009A43CD"/>
    <w:rsid w:val="009A4E54"/>
    <w:rsid w:val="009A4ECF"/>
    <w:rsid w:val="009A71A4"/>
    <w:rsid w:val="009A7462"/>
    <w:rsid w:val="009B15E6"/>
    <w:rsid w:val="009B1613"/>
    <w:rsid w:val="009B2CAB"/>
    <w:rsid w:val="009B31CA"/>
    <w:rsid w:val="009B351B"/>
    <w:rsid w:val="009B58A1"/>
    <w:rsid w:val="009B58D2"/>
    <w:rsid w:val="009B599A"/>
    <w:rsid w:val="009B6DCA"/>
    <w:rsid w:val="009B7517"/>
    <w:rsid w:val="009B7F49"/>
    <w:rsid w:val="009C07AA"/>
    <w:rsid w:val="009C1046"/>
    <w:rsid w:val="009C1B70"/>
    <w:rsid w:val="009C1EBC"/>
    <w:rsid w:val="009C333C"/>
    <w:rsid w:val="009C35E2"/>
    <w:rsid w:val="009C37B6"/>
    <w:rsid w:val="009C382D"/>
    <w:rsid w:val="009C3FB8"/>
    <w:rsid w:val="009C4D4E"/>
    <w:rsid w:val="009C75F5"/>
    <w:rsid w:val="009D10A3"/>
    <w:rsid w:val="009D1CD7"/>
    <w:rsid w:val="009D1D7E"/>
    <w:rsid w:val="009D2E0D"/>
    <w:rsid w:val="009D2E19"/>
    <w:rsid w:val="009D3B1A"/>
    <w:rsid w:val="009D4444"/>
    <w:rsid w:val="009D494D"/>
    <w:rsid w:val="009D5854"/>
    <w:rsid w:val="009D639E"/>
    <w:rsid w:val="009E00E7"/>
    <w:rsid w:val="009E117F"/>
    <w:rsid w:val="009E142D"/>
    <w:rsid w:val="009E1447"/>
    <w:rsid w:val="009E1A3E"/>
    <w:rsid w:val="009E1A7C"/>
    <w:rsid w:val="009E1B63"/>
    <w:rsid w:val="009E2E99"/>
    <w:rsid w:val="009E3DE4"/>
    <w:rsid w:val="009E5920"/>
    <w:rsid w:val="009E6139"/>
    <w:rsid w:val="009E67EA"/>
    <w:rsid w:val="009E6E57"/>
    <w:rsid w:val="009E767D"/>
    <w:rsid w:val="009F163D"/>
    <w:rsid w:val="009F16F1"/>
    <w:rsid w:val="009F3A20"/>
    <w:rsid w:val="009F3A31"/>
    <w:rsid w:val="009F42F4"/>
    <w:rsid w:val="009F4D24"/>
    <w:rsid w:val="009F55B3"/>
    <w:rsid w:val="009F695F"/>
    <w:rsid w:val="009F6F8F"/>
    <w:rsid w:val="009F79C2"/>
    <w:rsid w:val="00A00748"/>
    <w:rsid w:val="00A01883"/>
    <w:rsid w:val="00A019ED"/>
    <w:rsid w:val="00A01A54"/>
    <w:rsid w:val="00A01F4C"/>
    <w:rsid w:val="00A03C11"/>
    <w:rsid w:val="00A050E6"/>
    <w:rsid w:val="00A05505"/>
    <w:rsid w:val="00A06432"/>
    <w:rsid w:val="00A07316"/>
    <w:rsid w:val="00A07346"/>
    <w:rsid w:val="00A079D7"/>
    <w:rsid w:val="00A07BDA"/>
    <w:rsid w:val="00A106F1"/>
    <w:rsid w:val="00A10C72"/>
    <w:rsid w:val="00A11294"/>
    <w:rsid w:val="00A11DE7"/>
    <w:rsid w:val="00A12FDA"/>
    <w:rsid w:val="00A14215"/>
    <w:rsid w:val="00A160CF"/>
    <w:rsid w:val="00A166D1"/>
    <w:rsid w:val="00A1679F"/>
    <w:rsid w:val="00A17E89"/>
    <w:rsid w:val="00A20D88"/>
    <w:rsid w:val="00A22359"/>
    <w:rsid w:val="00A224ED"/>
    <w:rsid w:val="00A22735"/>
    <w:rsid w:val="00A232C5"/>
    <w:rsid w:val="00A233F3"/>
    <w:rsid w:val="00A23499"/>
    <w:rsid w:val="00A23984"/>
    <w:rsid w:val="00A24A31"/>
    <w:rsid w:val="00A24B4E"/>
    <w:rsid w:val="00A261D8"/>
    <w:rsid w:val="00A274D5"/>
    <w:rsid w:val="00A326FD"/>
    <w:rsid w:val="00A32781"/>
    <w:rsid w:val="00A35134"/>
    <w:rsid w:val="00A353F9"/>
    <w:rsid w:val="00A37B2F"/>
    <w:rsid w:val="00A40297"/>
    <w:rsid w:val="00A40E4E"/>
    <w:rsid w:val="00A4201D"/>
    <w:rsid w:val="00A4388C"/>
    <w:rsid w:val="00A455B9"/>
    <w:rsid w:val="00A46775"/>
    <w:rsid w:val="00A46B90"/>
    <w:rsid w:val="00A4743E"/>
    <w:rsid w:val="00A5145A"/>
    <w:rsid w:val="00A51C72"/>
    <w:rsid w:val="00A54102"/>
    <w:rsid w:val="00A54541"/>
    <w:rsid w:val="00A5476A"/>
    <w:rsid w:val="00A5537A"/>
    <w:rsid w:val="00A559E6"/>
    <w:rsid w:val="00A56D48"/>
    <w:rsid w:val="00A61695"/>
    <w:rsid w:val="00A62212"/>
    <w:rsid w:val="00A6229F"/>
    <w:rsid w:val="00A6254D"/>
    <w:rsid w:val="00A63CC6"/>
    <w:rsid w:val="00A65DEE"/>
    <w:rsid w:val="00A660DF"/>
    <w:rsid w:val="00A6632C"/>
    <w:rsid w:val="00A671DF"/>
    <w:rsid w:val="00A67469"/>
    <w:rsid w:val="00A7041D"/>
    <w:rsid w:val="00A70B69"/>
    <w:rsid w:val="00A70C28"/>
    <w:rsid w:val="00A71E27"/>
    <w:rsid w:val="00A7270B"/>
    <w:rsid w:val="00A72F36"/>
    <w:rsid w:val="00A74137"/>
    <w:rsid w:val="00A751C0"/>
    <w:rsid w:val="00A75E8C"/>
    <w:rsid w:val="00A7710B"/>
    <w:rsid w:val="00A77518"/>
    <w:rsid w:val="00A77FA8"/>
    <w:rsid w:val="00A77FE9"/>
    <w:rsid w:val="00A80667"/>
    <w:rsid w:val="00A80B75"/>
    <w:rsid w:val="00A82A46"/>
    <w:rsid w:val="00A82BCC"/>
    <w:rsid w:val="00A83FFA"/>
    <w:rsid w:val="00A84574"/>
    <w:rsid w:val="00A8510B"/>
    <w:rsid w:val="00A8744C"/>
    <w:rsid w:val="00A91751"/>
    <w:rsid w:val="00A91F36"/>
    <w:rsid w:val="00A921A9"/>
    <w:rsid w:val="00A92444"/>
    <w:rsid w:val="00A92463"/>
    <w:rsid w:val="00A92AA4"/>
    <w:rsid w:val="00A94185"/>
    <w:rsid w:val="00A9468A"/>
    <w:rsid w:val="00A954D3"/>
    <w:rsid w:val="00A97025"/>
    <w:rsid w:val="00A975D9"/>
    <w:rsid w:val="00A97908"/>
    <w:rsid w:val="00A979D7"/>
    <w:rsid w:val="00AA062D"/>
    <w:rsid w:val="00AA1D35"/>
    <w:rsid w:val="00AA402E"/>
    <w:rsid w:val="00AA4258"/>
    <w:rsid w:val="00AA58BC"/>
    <w:rsid w:val="00AA744D"/>
    <w:rsid w:val="00AA7832"/>
    <w:rsid w:val="00AA7F2A"/>
    <w:rsid w:val="00AB1070"/>
    <w:rsid w:val="00AB29BA"/>
    <w:rsid w:val="00AB3197"/>
    <w:rsid w:val="00AB3923"/>
    <w:rsid w:val="00AB4186"/>
    <w:rsid w:val="00AB510C"/>
    <w:rsid w:val="00AB51B1"/>
    <w:rsid w:val="00AB5ECD"/>
    <w:rsid w:val="00AB6540"/>
    <w:rsid w:val="00AB6DED"/>
    <w:rsid w:val="00AB6E93"/>
    <w:rsid w:val="00AB7338"/>
    <w:rsid w:val="00AC0C9F"/>
    <w:rsid w:val="00AC164C"/>
    <w:rsid w:val="00AC1E15"/>
    <w:rsid w:val="00AC3142"/>
    <w:rsid w:val="00AC49AB"/>
    <w:rsid w:val="00AC4A3B"/>
    <w:rsid w:val="00AC4AE7"/>
    <w:rsid w:val="00AC4D1E"/>
    <w:rsid w:val="00AC6F39"/>
    <w:rsid w:val="00AD107E"/>
    <w:rsid w:val="00AD2406"/>
    <w:rsid w:val="00AD2DAC"/>
    <w:rsid w:val="00AD4832"/>
    <w:rsid w:val="00AD4FA1"/>
    <w:rsid w:val="00AD562C"/>
    <w:rsid w:val="00AD630A"/>
    <w:rsid w:val="00AD7112"/>
    <w:rsid w:val="00AD76C2"/>
    <w:rsid w:val="00AD7E1B"/>
    <w:rsid w:val="00AD7EBE"/>
    <w:rsid w:val="00AE023C"/>
    <w:rsid w:val="00AE0C0F"/>
    <w:rsid w:val="00AE2257"/>
    <w:rsid w:val="00AE2278"/>
    <w:rsid w:val="00AE26F6"/>
    <w:rsid w:val="00AE302A"/>
    <w:rsid w:val="00AE591C"/>
    <w:rsid w:val="00AE62C5"/>
    <w:rsid w:val="00AE6322"/>
    <w:rsid w:val="00AF1521"/>
    <w:rsid w:val="00AF1F0B"/>
    <w:rsid w:val="00AF2823"/>
    <w:rsid w:val="00AF2B50"/>
    <w:rsid w:val="00AF2E87"/>
    <w:rsid w:val="00AF332B"/>
    <w:rsid w:val="00AF3D97"/>
    <w:rsid w:val="00AF70C9"/>
    <w:rsid w:val="00AF7239"/>
    <w:rsid w:val="00B00E59"/>
    <w:rsid w:val="00B0221C"/>
    <w:rsid w:val="00B0307E"/>
    <w:rsid w:val="00B043F5"/>
    <w:rsid w:val="00B05AF5"/>
    <w:rsid w:val="00B06007"/>
    <w:rsid w:val="00B0630F"/>
    <w:rsid w:val="00B072F8"/>
    <w:rsid w:val="00B075CC"/>
    <w:rsid w:val="00B1006F"/>
    <w:rsid w:val="00B100EB"/>
    <w:rsid w:val="00B104EA"/>
    <w:rsid w:val="00B11D77"/>
    <w:rsid w:val="00B122F3"/>
    <w:rsid w:val="00B123B0"/>
    <w:rsid w:val="00B12639"/>
    <w:rsid w:val="00B149D1"/>
    <w:rsid w:val="00B1530E"/>
    <w:rsid w:val="00B1612E"/>
    <w:rsid w:val="00B170A9"/>
    <w:rsid w:val="00B17395"/>
    <w:rsid w:val="00B207B7"/>
    <w:rsid w:val="00B21A02"/>
    <w:rsid w:val="00B21D0D"/>
    <w:rsid w:val="00B2286D"/>
    <w:rsid w:val="00B238D5"/>
    <w:rsid w:val="00B23911"/>
    <w:rsid w:val="00B23C7A"/>
    <w:rsid w:val="00B250C0"/>
    <w:rsid w:val="00B26CA3"/>
    <w:rsid w:val="00B27C20"/>
    <w:rsid w:val="00B317BC"/>
    <w:rsid w:val="00B31CD6"/>
    <w:rsid w:val="00B34190"/>
    <w:rsid w:val="00B34DC3"/>
    <w:rsid w:val="00B351E1"/>
    <w:rsid w:val="00B367C1"/>
    <w:rsid w:val="00B36F52"/>
    <w:rsid w:val="00B37104"/>
    <w:rsid w:val="00B376D3"/>
    <w:rsid w:val="00B378B2"/>
    <w:rsid w:val="00B410DF"/>
    <w:rsid w:val="00B41337"/>
    <w:rsid w:val="00B4161B"/>
    <w:rsid w:val="00B421A2"/>
    <w:rsid w:val="00B42411"/>
    <w:rsid w:val="00B45A10"/>
    <w:rsid w:val="00B479D0"/>
    <w:rsid w:val="00B47F2D"/>
    <w:rsid w:val="00B51448"/>
    <w:rsid w:val="00B525C7"/>
    <w:rsid w:val="00B52C64"/>
    <w:rsid w:val="00B54153"/>
    <w:rsid w:val="00B55DC7"/>
    <w:rsid w:val="00B56802"/>
    <w:rsid w:val="00B60493"/>
    <w:rsid w:val="00B616F8"/>
    <w:rsid w:val="00B6201F"/>
    <w:rsid w:val="00B6292A"/>
    <w:rsid w:val="00B647F5"/>
    <w:rsid w:val="00B6482B"/>
    <w:rsid w:val="00B6491E"/>
    <w:rsid w:val="00B64D5F"/>
    <w:rsid w:val="00B66173"/>
    <w:rsid w:val="00B66C3D"/>
    <w:rsid w:val="00B67092"/>
    <w:rsid w:val="00B71274"/>
    <w:rsid w:val="00B712D2"/>
    <w:rsid w:val="00B7272B"/>
    <w:rsid w:val="00B74A12"/>
    <w:rsid w:val="00B75A8E"/>
    <w:rsid w:val="00B75E8C"/>
    <w:rsid w:val="00B76676"/>
    <w:rsid w:val="00B7683B"/>
    <w:rsid w:val="00B77029"/>
    <w:rsid w:val="00B77055"/>
    <w:rsid w:val="00B77DC4"/>
    <w:rsid w:val="00B807BE"/>
    <w:rsid w:val="00B81325"/>
    <w:rsid w:val="00B81556"/>
    <w:rsid w:val="00B819EC"/>
    <w:rsid w:val="00B81CD4"/>
    <w:rsid w:val="00B83155"/>
    <w:rsid w:val="00B831CC"/>
    <w:rsid w:val="00B85A84"/>
    <w:rsid w:val="00B85ACD"/>
    <w:rsid w:val="00B85D4C"/>
    <w:rsid w:val="00B862FF"/>
    <w:rsid w:val="00B87D9B"/>
    <w:rsid w:val="00B87F88"/>
    <w:rsid w:val="00B9154F"/>
    <w:rsid w:val="00B92060"/>
    <w:rsid w:val="00B922B7"/>
    <w:rsid w:val="00B92B5C"/>
    <w:rsid w:val="00B93C56"/>
    <w:rsid w:val="00B93F3E"/>
    <w:rsid w:val="00B94848"/>
    <w:rsid w:val="00B94F05"/>
    <w:rsid w:val="00B95590"/>
    <w:rsid w:val="00B9754E"/>
    <w:rsid w:val="00B976AE"/>
    <w:rsid w:val="00B97C06"/>
    <w:rsid w:val="00BA0563"/>
    <w:rsid w:val="00BA0BCA"/>
    <w:rsid w:val="00BA1686"/>
    <w:rsid w:val="00BA203E"/>
    <w:rsid w:val="00BA3CBF"/>
    <w:rsid w:val="00BA6E77"/>
    <w:rsid w:val="00BB0759"/>
    <w:rsid w:val="00BB2448"/>
    <w:rsid w:val="00BB326B"/>
    <w:rsid w:val="00BB38CD"/>
    <w:rsid w:val="00BB401F"/>
    <w:rsid w:val="00BB4393"/>
    <w:rsid w:val="00BB67E4"/>
    <w:rsid w:val="00BC0314"/>
    <w:rsid w:val="00BC18EF"/>
    <w:rsid w:val="00BC3CEF"/>
    <w:rsid w:val="00BC6C46"/>
    <w:rsid w:val="00BC7112"/>
    <w:rsid w:val="00BC7296"/>
    <w:rsid w:val="00BC7D7E"/>
    <w:rsid w:val="00BD015F"/>
    <w:rsid w:val="00BD092C"/>
    <w:rsid w:val="00BD097A"/>
    <w:rsid w:val="00BD1574"/>
    <w:rsid w:val="00BD1E73"/>
    <w:rsid w:val="00BD38F7"/>
    <w:rsid w:val="00BD3E56"/>
    <w:rsid w:val="00BD43EF"/>
    <w:rsid w:val="00BD47FB"/>
    <w:rsid w:val="00BD5157"/>
    <w:rsid w:val="00BD5CFE"/>
    <w:rsid w:val="00BD7270"/>
    <w:rsid w:val="00BD74AE"/>
    <w:rsid w:val="00BD7C61"/>
    <w:rsid w:val="00BD7E31"/>
    <w:rsid w:val="00BE0385"/>
    <w:rsid w:val="00BE0756"/>
    <w:rsid w:val="00BE115C"/>
    <w:rsid w:val="00BE12CC"/>
    <w:rsid w:val="00BE35CB"/>
    <w:rsid w:val="00BF1274"/>
    <w:rsid w:val="00BF1AF1"/>
    <w:rsid w:val="00BF1BEB"/>
    <w:rsid w:val="00BF306D"/>
    <w:rsid w:val="00BF319E"/>
    <w:rsid w:val="00BF35F8"/>
    <w:rsid w:val="00BF3A17"/>
    <w:rsid w:val="00BF41E7"/>
    <w:rsid w:val="00BF45D5"/>
    <w:rsid w:val="00BF692F"/>
    <w:rsid w:val="00BF7480"/>
    <w:rsid w:val="00BF7E81"/>
    <w:rsid w:val="00C00971"/>
    <w:rsid w:val="00C032A9"/>
    <w:rsid w:val="00C04CF1"/>
    <w:rsid w:val="00C04E45"/>
    <w:rsid w:val="00C0596B"/>
    <w:rsid w:val="00C06386"/>
    <w:rsid w:val="00C068A1"/>
    <w:rsid w:val="00C07969"/>
    <w:rsid w:val="00C07B75"/>
    <w:rsid w:val="00C11B1E"/>
    <w:rsid w:val="00C1285F"/>
    <w:rsid w:val="00C12B3A"/>
    <w:rsid w:val="00C12CD7"/>
    <w:rsid w:val="00C145A3"/>
    <w:rsid w:val="00C14A25"/>
    <w:rsid w:val="00C14E27"/>
    <w:rsid w:val="00C15388"/>
    <w:rsid w:val="00C15A7E"/>
    <w:rsid w:val="00C15D2F"/>
    <w:rsid w:val="00C160ED"/>
    <w:rsid w:val="00C17970"/>
    <w:rsid w:val="00C20340"/>
    <w:rsid w:val="00C20662"/>
    <w:rsid w:val="00C207F8"/>
    <w:rsid w:val="00C20D01"/>
    <w:rsid w:val="00C21848"/>
    <w:rsid w:val="00C22AB0"/>
    <w:rsid w:val="00C22D0F"/>
    <w:rsid w:val="00C2310F"/>
    <w:rsid w:val="00C241C3"/>
    <w:rsid w:val="00C2458F"/>
    <w:rsid w:val="00C257CB"/>
    <w:rsid w:val="00C267E3"/>
    <w:rsid w:val="00C27A1A"/>
    <w:rsid w:val="00C27EF3"/>
    <w:rsid w:val="00C33624"/>
    <w:rsid w:val="00C33D6A"/>
    <w:rsid w:val="00C34CB3"/>
    <w:rsid w:val="00C3619A"/>
    <w:rsid w:val="00C37B1E"/>
    <w:rsid w:val="00C37CFF"/>
    <w:rsid w:val="00C400D6"/>
    <w:rsid w:val="00C40691"/>
    <w:rsid w:val="00C414BA"/>
    <w:rsid w:val="00C420E8"/>
    <w:rsid w:val="00C42C88"/>
    <w:rsid w:val="00C42DD8"/>
    <w:rsid w:val="00C433A9"/>
    <w:rsid w:val="00C440EF"/>
    <w:rsid w:val="00C45E9C"/>
    <w:rsid w:val="00C46B61"/>
    <w:rsid w:val="00C4725F"/>
    <w:rsid w:val="00C473B9"/>
    <w:rsid w:val="00C47EDC"/>
    <w:rsid w:val="00C50A88"/>
    <w:rsid w:val="00C50AE5"/>
    <w:rsid w:val="00C52175"/>
    <w:rsid w:val="00C52F47"/>
    <w:rsid w:val="00C53BAF"/>
    <w:rsid w:val="00C54D99"/>
    <w:rsid w:val="00C5675F"/>
    <w:rsid w:val="00C57466"/>
    <w:rsid w:val="00C578D2"/>
    <w:rsid w:val="00C618AF"/>
    <w:rsid w:val="00C61AB2"/>
    <w:rsid w:val="00C65205"/>
    <w:rsid w:val="00C6526E"/>
    <w:rsid w:val="00C67077"/>
    <w:rsid w:val="00C672D5"/>
    <w:rsid w:val="00C6777A"/>
    <w:rsid w:val="00C70937"/>
    <w:rsid w:val="00C709AA"/>
    <w:rsid w:val="00C710FF"/>
    <w:rsid w:val="00C71485"/>
    <w:rsid w:val="00C725F8"/>
    <w:rsid w:val="00C735F3"/>
    <w:rsid w:val="00C7435F"/>
    <w:rsid w:val="00C74704"/>
    <w:rsid w:val="00C7475C"/>
    <w:rsid w:val="00C7558B"/>
    <w:rsid w:val="00C75BA4"/>
    <w:rsid w:val="00C7727E"/>
    <w:rsid w:val="00C77A84"/>
    <w:rsid w:val="00C80005"/>
    <w:rsid w:val="00C80204"/>
    <w:rsid w:val="00C8021C"/>
    <w:rsid w:val="00C80588"/>
    <w:rsid w:val="00C80F5D"/>
    <w:rsid w:val="00C8219D"/>
    <w:rsid w:val="00C8283B"/>
    <w:rsid w:val="00C845BB"/>
    <w:rsid w:val="00C8524E"/>
    <w:rsid w:val="00C864BA"/>
    <w:rsid w:val="00C86ABD"/>
    <w:rsid w:val="00C87902"/>
    <w:rsid w:val="00C87F24"/>
    <w:rsid w:val="00C9108A"/>
    <w:rsid w:val="00C913B3"/>
    <w:rsid w:val="00C914C6"/>
    <w:rsid w:val="00C92C96"/>
    <w:rsid w:val="00C95269"/>
    <w:rsid w:val="00C95CCD"/>
    <w:rsid w:val="00C962FA"/>
    <w:rsid w:val="00C97B78"/>
    <w:rsid w:val="00CA00C4"/>
    <w:rsid w:val="00CA03A1"/>
    <w:rsid w:val="00CA0F33"/>
    <w:rsid w:val="00CA1ACD"/>
    <w:rsid w:val="00CA2A5A"/>
    <w:rsid w:val="00CA348F"/>
    <w:rsid w:val="00CA36D1"/>
    <w:rsid w:val="00CA41DE"/>
    <w:rsid w:val="00CA4E8A"/>
    <w:rsid w:val="00CA5235"/>
    <w:rsid w:val="00CA5A5F"/>
    <w:rsid w:val="00CA76B1"/>
    <w:rsid w:val="00CB0563"/>
    <w:rsid w:val="00CB070B"/>
    <w:rsid w:val="00CB181D"/>
    <w:rsid w:val="00CB2915"/>
    <w:rsid w:val="00CB2D0C"/>
    <w:rsid w:val="00CB2FE7"/>
    <w:rsid w:val="00CB452E"/>
    <w:rsid w:val="00CB4C68"/>
    <w:rsid w:val="00CB50FC"/>
    <w:rsid w:val="00CB593D"/>
    <w:rsid w:val="00CB6978"/>
    <w:rsid w:val="00CB6B23"/>
    <w:rsid w:val="00CB6F8C"/>
    <w:rsid w:val="00CC0E43"/>
    <w:rsid w:val="00CC14AB"/>
    <w:rsid w:val="00CC1B2E"/>
    <w:rsid w:val="00CC20BB"/>
    <w:rsid w:val="00CC25D4"/>
    <w:rsid w:val="00CC3001"/>
    <w:rsid w:val="00CC330F"/>
    <w:rsid w:val="00CC65E9"/>
    <w:rsid w:val="00CC7A67"/>
    <w:rsid w:val="00CC7F5A"/>
    <w:rsid w:val="00CD07D1"/>
    <w:rsid w:val="00CD0A9B"/>
    <w:rsid w:val="00CD0ADC"/>
    <w:rsid w:val="00CD271E"/>
    <w:rsid w:val="00CD3E9F"/>
    <w:rsid w:val="00CD7648"/>
    <w:rsid w:val="00CE1AAD"/>
    <w:rsid w:val="00CE236A"/>
    <w:rsid w:val="00CE4441"/>
    <w:rsid w:val="00CE6624"/>
    <w:rsid w:val="00CE715A"/>
    <w:rsid w:val="00CE79E9"/>
    <w:rsid w:val="00CE7D64"/>
    <w:rsid w:val="00CF0F36"/>
    <w:rsid w:val="00CF2BC9"/>
    <w:rsid w:val="00CF4449"/>
    <w:rsid w:val="00CF56CA"/>
    <w:rsid w:val="00D00441"/>
    <w:rsid w:val="00D01A6F"/>
    <w:rsid w:val="00D037FE"/>
    <w:rsid w:val="00D03E84"/>
    <w:rsid w:val="00D04A5D"/>
    <w:rsid w:val="00D052BD"/>
    <w:rsid w:val="00D065A7"/>
    <w:rsid w:val="00D1018E"/>
    <w:rsid w:val="00D10310"/>
    <w:rsid w:val="00D10CA1"/>
    <w:rsid w:val="00D1146C"/>
    <w:rsid w:val="00D12996"/>
    <w:rsid w:val="00D12DD5"/>
    <w:rsid w:val="00D134C6"/>
    <w:rsid w:val="00D13857"/>
    <w:rsid w:val="00D1456E"/>
    <w:rsid w:val="00D1463E"/>
    <w:rsid w:val="00D14D3F"/>
    <w:rsid w:val="00D152C9"/>
    <w:rsid w:val="00D1555E"/>
    <w:rsid w:val="00D169AB"/>
    <w:rsid w:val="00D17076"/>
    <w:rsid w:val="00D174A2"/>
    <w:rsid w:val="00D179C7"/>
    <w:rsid w:val="00D20DEA"/>
    <w:rsid w:val="00D21A91"/>
    <w:rsid w:val="00D2221A"/>
    <w:rsid w:val="00D22822"/>
    <w:rsid w:val="00D229D4"/>
    <w:rsid w:val="00D22E8B"/>
    <w:rsid w:val="00D24DB9"/>
    <w:rsid w:val="00D260F9"/>
    <w:rsid w:val="00D26A6C"/>
    <w:rsid w:val="00D27A0E"/>
    <w:rsid w:val="00D27C08"/>
    <w:rsid w:val="00D27F46"/>
    <w:rsid w:val="00D27FA1"/>
    <w:rsid w:val="00D30018"/>
    <w:rsid w:val="00D30727"/>
    <w:rsid w:val="00D312D7"/>
    <w:rsid w:val="00D32F98"/>
    <w:rsid w:val="00D330CF"/>
    <w:rsid w:val="00D343F5"/>
    <w:rsid w:val="00D34F90"/>
    <w:rsid w:val="00D351BE"/>
    <w:rsid w:val="00D3580E"/>
    <w:rsid w:val="00D358ED"/>
    <w:rsid w:val="00D369EE"/>
    <w:rsid w:val="00D3740C"/>
    <w:rsid w:val="00D378F0"/>
    <w:rsid w:val="00D423AF"/>
    <w:rsid w:val="00D42708"/>
    <w:rsid w:val="00D439CB"/>
    <w:rsid w:val="00D44B09"/>
    <w:rsid w:val="00D44BF9"/>
    <w:rsid w:val="00D4653C"/>
    <w:rsid w:val="00D46F16"/>
    <w:rsid w:val="00D46F6B"/>
    <w:rsid w:val="00D47116"/>
    <w:rsid w:val="00D477EE"/>
    <w:rsid w:val="00D50282"/>
    <w:rsid w:val="00D528EC"/>
    <w:rsid w:val="00D52B90"/>
    <w:rsid w:val="00D53AB0"/>
    <w:rsid w:val="00D54644"/>
    <w:rsid w:val="00D54D0C"/>
    <w:rsid w:val="00D55B87"/>
    <w:rsid w:val="00D56237"/>
    <w:rsid w:val="00D5713E"/>
    <w:rsid w:val="00D57211"/>
    <w:rsid w:val="00D60348"/>
    <w:rsid w:val="00D60B79"/>
    <w:rsid w:val="00D6336A"/>
    <w:rsid w:val="00D63869"/>
    <w:rsid w:val="00D63B3A"/>
    <w:rsid w:val="00D654E3"/>
    <w:rsid w:val="00D66CF8"/>
    <w:rsid w:val="00D66F67"/>
    <w:rsid w:val="00D675CC"/>
    <w:rsid w:val="00D7002A"/>
    <w:rsid w:val="00D72AE1"/>
    <w:rsid w:val="00D72B16"/>
    <w:rsid w:val="00D7473C"/>
    <w:rsid w:val="00D76037"/>
    <w:rsid w:val="00D7755A"/>
    <w:rsid w:val="00D8095D"/>
    <w:rsid w:val="00D81358"/>
    <w:rsid w:val="00D8326E"/>
    <w:rsid w:val="00D83BDB"/>
    <w:rsid w:val="00D83DD4"/>
    <w:rsid w:val="00D85616"/>
    <w:rsid w:val="00D85A13"/>
    <w:rsid w:val="00D860F9"/>
    <w:rsid w:val="00D876F1"/>
    <w:rsid w:val="00D903BC"/>
    <w:rsid w:val="00D90422"/>
    <w:rsid w:val="00D91BA9"/>
    <w:rsid w:val="00D9291B"/>
    <w:rsid w:val="00D9349C"/>
    <w:rsid w:val="00D95F0D"/>
    <w:rsid w:val="00D9613B"/>
    <w:rsid w:val="00D96411"/>
    <w:rsid w:val="00D97303"/>
    <w:rsid w:val="00D973A7"/>
    <w:rsid w:val="00DA04F8"/>
    <w:rsid w:val="00DA0632"/>
    <w:rsid w:val="00DA0A2D"/>
    <w:rsid w:val="00DA1795"/>
    <w:rsid w:val="00DA26C2"/>
    <w:rsid w:val="00DA3485"/>
    <w:rsid w:val="00DA3BC8"/>
    <w:rsid w:val="00DA46A5"/>
    <w:rsid w:val="00DA522A"/>
    <w:rsid w:val="00DA5562"/>
    <w:rsid w:val="00DA75F6"/>
    <w:rsid w:val="00DB152F"/>
    <w:rsid w:val="00DB178B"/>
    <w:rsid w:val="00DB218E"/>
    <w:rsid w:val="00DB24ED"/>
    <w:rsid w:val="00DB2561"/>
    <w:rsid w:val="00DB28E1"/>
    <w:rsid w:val="00DB2D14"/>
    <w:rsid w:val="00DB3328"/>
    <w:rsid w:val="00DB3787"/>
    <w:rsid w:val="00DB3B9A"/>
    <w:rsid w:val="00DB3D18"/>
    <w:rsid w:val="00DB5F81"/>
    <w:rsid w:val="00DB70A5"/>
    <w:rsid w:val="00DB713C"/>
    <w:rsid w:val="00DB7185"/>
    <w:rsid w:val="00DB71B3"/>
    <w:rsid w:val="00DB7709"/>
    <w:rsid w:val="00DC021C"/>
    <w:rsid w:val="00DC0AD6"/>
    <w:rsid w:val="00DC1007"/>
    <w:rsid w:val="00DC1F71"/>
    <w:rsid w:val="00DC22F4"/>
    <w:rsid w:val="00DC3E5E"/>
    <w:rsid w:val="00DC4691"/>
    <w:rsid w:val="00DC5431"/>
    <w:rsid w:val="00DC5D02"/>
    <w:rsid w:val="00DC62C3"/>
    <w:rsid w:val="00DC730D"/>
    <w:rsid w:val="00DC7887"/>
    <w:rsid w:val="00DD17F6"/>
    <w:rsid w:val="00DD2933"/>
    <w:rsid w:val="00DD4600"/>
    <w:rsid w:val="00DD461E"/>
    <w:rsid w:val="00DD4E4F"/>
    <w:rsid w:val="00DD66F1"/>
    <w:rsid w:val="00DD6A4D"/>
    <w:rsid w:val="00DD7349"/>
    <w:rsid w:val="00DD7CA0"/>
    <w:rsid w:val="00DE0B03"/>
    <w:rsid w:val="00DE13C6"/>
    <w:rsid w:val="00DE2FAA"/>
    <w:rsid w:val="00DE3424"/>
    <w:rsid w:val="00DE4A37"/>
    <w:rsid w:val="00DE52DF"/>
    <w:rsid w:val="00DE648A"/>
    <w:rsid w:val="00DE663B"/>
    <w:rsid w:val="00DE6B6D"/>
    <w:rsid w:val="00DE6F6B"/>
    <w:rsid w:val="00DE71EA"/>
    <w:rsid w:val="00DE78ED"/>
    <w:rsid w:val="00DF22CF"/>
    <w:rsid w:val="00DF2440"/>
    <w:rsid w:val="00DF34DD"/>
    <w:rsid w:val="00DF3B33"/>
    <w:rsid w:val="00DF4CB6"/>
    <w:rsid w:val="00DF516A"/>
    <w:rsid w:val="00DF524A"/>
    <w:rsid w:val="00DF5903"/>
    <w:rsid w:val="00DF6282"/>
    <w:rsid w:val="00DF6905"/>
    <w:rsid w:val="00E00410"/>
    <w:rsid w:val="00E0041A"/>
    <w:rsid w:val="00E00566"/>
    <w:rsid w:val="00E022A2"/>
    <w:rsid w:val="00E02E91"/>
    <w:rsid w:val="00E03A2B"/>
    <w:rsid w:val="00E03A8B"/>
    <w:rsid w:val="00E041A7"/>
    <w:rsid w:val="00E0470D"/>
    <w:rsid w:val="00E048E1"/>
    <w:rsid w:val="00E052E5"/>
    <w:rsid w:val="00E06319"/>
    <w:rsid w:val="00E0755B"/>
    <w:rsid w:val="00E07DED"/>
    <w:rsid w:val="00E10D74"/>
    <w:rsid w:val="00E11DE8"/>
    <w:rsid w:val="00E11EAB"/>
    <w:rsid w:val="00E1215B"/>
    <w:rsid w:val="00E123B9"/>
    <w:rsid w:val="00E15572"/>
    <w:rsid w:val="00E15606"/>
    <w:rsid w:val="00E166EB"/>
    <w:rsid w:val="00E1707F"/>
    <w:rsid w:val="00E173D2"/>
    <w:rsid w:val="00E17930"/>
    <w:rsid w:val="00E17D3C"/>
    <w:rsid w:val="00E209D2"/>
    <w:rsid w:val="00E217E6"/>
    <w:rsid w:val="00E23BC5"/>
    <w:rsid w:val="00E24D08"/>
    <w:rsid w:val="00E2623F"/>
    <w:rsid w:val="00E26CC5"/>
    <w:rsid w:val="00E27101"/>
    <w:rsid w:val="00E27349"/>
    <w:rsid w:val="00E27F74"/>
    <w:rsid w:val="00E3397E"/>
    <w:rsid w:val="00E33B75"/>
    <w:rsid w:val="00E33CA5"/>
    <w:rsid w:val="00E34CEF"/>
    <w:rsid w:val="00E35120"/>
    <w:rsid w:val="00E35349"/>
    <w:rsid w:val="00E360E8"/>
    <w:rsid w:val="00E36CD8"/>
    <w:rsid w:val="00E412ED"/>
    <w:rsid w:val="00E41B5A"/>
    <w:rsid w:val="00E46023"/>
    <w:rsid w:val="00E4609A"/>
    <w:rsid w:val="00E46D95"/>
    <w:rsid w:val="00E47B63"/>
    <w:rsid w:val="00E50084"/>
    <w:rsid w:val="00E50BFD"/>
    <w:rsid w:val="00E5351E"/>
    <w:rsid w:val="00E53777"/>
    <w:rsid w:val="00E5428F"/>
    <w:rsid w:val="00E5593E"/>
    <w:rsid w:val="00E5605E"/>
    <w:rsid w:val="00E5724A"/>
    <w:rsid w:val="00E57251"/>
    <w:rsid w:val="00E57E1F"/>
    <w:rsid w:val="00E60BC7"/>
    <w:rsid w:val="00E6132A"/>
    <w:rsid w:val="00E6352C"/>
    <w:rsid w:val="00E635E7"/>
    <w:rsid w:val="00E63C31"/>
    <w:rsid w:val="00E650AF"/>
    <w:rsid w:val="00E65ABD"/>
    <w:rsid w:val="00E67369"/>
    <w:rsid w:val="00E6777A"/>
    <w:rsid w:val="00E700F0"/>
    <w:rsid w:val="00E71778"/>
    <w:rsid w:val="00E72CC4"/>
    <w:rsid w:val="00E72E80"/>
    <w:rsid w:val="00E77610"/>
    <w:rsid w:val="00E803D9"/>
    <w:rsid w:val="00E830CA"/>
    <w:rsid w:val="00E839E0"/>
    <w:rsid w:val="00E83E47"/>
    <w:rsid w:val="00E86DE5"/>
    <w:rsid w:val="00E86E1F"/>
    <w:rsid w:val="00E9010C"/>
    <w:rsid w:val="00E9065E"/>
    <w:rsid w:val="00E92584"/>
    <w:rsid w:val="00E932CA"/>
    <w:rsid w:val="00E93C77"/>
    <w:rsid w:val="00E93F73"/>
    <w:rsid w:val="00E94735"/>
    <w:rsid w:val="00E94922"/>
    <w:rsid w:val="00E95984"/>
    <w:rsid w:val="00E95A11"/>
    <w:rsid w:val="00E95F24"/>
    <w:rsid w:val="00E96692"/>
    <w:rsid w:val="00E9699E"/>
    <w:rsid w:val="00EA0248"/>
    <w:rsid w:val="00EA10E3"/>
    <w:rsid w:val="00EA124B"/>
    <w:rsid w:val="00EA1459"/>
    <w:rsid w:val="00EA24A6"/>
    <w:rsid w:val="00EA595B"/>
    <w:rsid w:val="00EA6633"/>
    <w:rsid w:val="00EA6CFA"/>
    <w:rsid w:val="00EA6DD6"/>
    <w:rsid w:val="00EA6F03"/>
    <w:rsid w:val="00EA7226"/>
    <w:rsid w:val="00EA795A"/>
    <w:rsid w:val="00EB0180"/>
    <w:rsid w:val="00EB06C9"/>
    <w:rsid w:val="00EB47CF"/>
    <w:rsid w:val="00EB5811"/>
    <w:rsid w:val="00EB6744"/>
    <w:rsid w:val="00EC045C"/>
    <w:rsid w:val="00EC0F51"/>
    <w:rsid w:val="00EC308B"/>
    <w:rsid w:val="00EC3A6F"/>
    <w:rsid w:val="00EC4117"/>
    <w:rsid w:val="00EC4555"/>
    <w:rsid w:val="00EC57DE"/>
    <w:rsid w:val="00EC6103"/>
    <w:rsid w:val="00EC6D75"/>
    <w:rsid w:val="00EC73AC"/>
    <w:rsid w:val="00ED0793"/>
    <w:rsid w:val="00ED1A3F"/>
    <w:rsid w:val="00ED1BA7"/>
    <w:rsid w:val="00ED447C"/>
    <w:rsid w:val="00ED6281"/>
    <w:rsid w:val="00ED65CF"/>
    <w:rsid w:val="00ED7494"/>
    <w:rsid w:val="00ED76AD"/>
    <w:rsid w:val="00ED76CA"/>
    <w:rsid w:val="00EE189F"/>
    <w:rsid w:val="00EE1CA1"/>
    <w:rsid w:val="00EE1D51"/>
    <w:rsid w:val="00EE43D3"/>
    <w:rsid w:val="00EE4702"/>
    <w:rsid w:val="00EE5489"/>
    <w:rsid w:val="00EE6126"/>
    <w:rsid w:val="00EE6174"/>
    <w:rsid w:val="00EE6BD8"/>
    <w:rsid w:val="00EE6C9D"/>
    <w:rsid w:val="00EE75EC"/>
    <w:rsid w:val="00EE78ED"/>
    <w:rsid w:val="00EF066E"/>
    <w:rsid w:val="00EF18F8"/>
    <w:rsid w:val="00EF2612"/>
    <w:rsid w:val="00EF39FA"/>
    <w:rsid w:val="00EF49A7"/>
    <w:rsid w:val="00EF4EB8"/>
    <w:rsid w:val="00EF4F8A"/>
    <w:rsid w:val="00EF53F7"/>
    <w:rsid w:val="00EF61D7"/>
    <w:rsid w:val="00EF6D3F"/>
    <w:rsid w:val="00EF71A2"/>
    <w:rsid w:val="00F001EA"/>
    <w:rsid w:val="00F002E7"/>
    <w:rsid w:val="00F0040B"/>
    <w:rsid w:val="00F026F9"/>
    <w:rsid w:val="00F06980"/>
    <w:rsid w:val="00F074F3"/>
    <w:rsid w:val="00F10B27"/>
    <w:rsid w:val="00F10B37"/>
    <w:rsid w:val="00F114B6"/>
    <w:rsid w:val="00F11628"/>
    <w:rsid w:val="00F1477B"/>
    <w:rsid w:val="00F172E7"/>
    <w:rsid w:val="00F1781C"/>
    <w:rsid w:val="00F17C59"/>
    <w:rsid w:val="00F21F26"/>
    <w:rsid w:val="00F220EE"/>
    <w:rsid w:val="00F22147"/>
    <w:rsid w:val="00F22AAC"/>
    <w:rsid w:val="00F23B4B"/>
    <w:rsid w:val="00F24D66"/>
    <w:rsid w:val="00F255AA"/>
    <w:rsid w:val="00F259C9"/>
    <w:rsid w:val="00F26383"/>
    <w:rsid w:val="00F265F5"/>
    <w:rsid w:val="00F26823"/>
    <w:rsid w:val="00F26DC0"/>
    <w:rsid w:val="00F27291"/>
    <w:rsid w:val="00F2746F"/>
    <w:rsid w:val="00F2764A"/>
    <w:rsid w:val="00F30F64"/>
    <w:rsid w:val="00F3114B"/>
    <w:rsid w:val="00F329CA"/>
    <w:rsid w:val="00F32F63"/>
    <w:rsid w:val="00F33E5F"/>
    <w:rsid w:val="00F346B3"/>
    <w:rsid w:val="00F34850"/>
    <w:rsid w:val="00F34AD8"/>
    <w:rsid w:val="00F34C88"/>
    <w:rsid w:val="00F3505C"/>
    <w:rsid w:val="00F35308"/>
    <w:rsid w:val="00F3646C"/>
    <w:rsid w:val="00F3656E"/>
    <w:rsid w:val="00F368AE"/>
    <w:rsid w:val="00F377CD"/>
    <w:rsid w:val="00F37B62"/>
    <w:rsid w:val="00F400FA"/>
    <w:rsid w:val="00F405E7"/>
    <w:rsid w:val="00F406C5"/>
    <w:rsid w:val="00F407EA"/>
    <w:rsid w:val="00F40ADE"/>
    <w:rsid w:val="00F40BB8"/>
    <w:rsid w:val="00F41375"/>
    <w:rsid w:val="00F41407"/>
    <w:rsid w:val="00F41977"/>
    <w:rsid w:val="00F41F69"/>
    <w:rsid w:val="00F4233A"/>
    <w:rsid w:val="00F42864"/>
    <w:rsid w:val="00F43412"/>
    <w:rsid w:val="00F43C33"/>
    <w:rsid w:val="00F43F5B"/>
    <w:rsid w:val="00F44255"/>
    <w:rsid w:val="00F44267"/>
    <w:rsid w:val="00F44E4A"/>
    <w:rsid w:val="00F459DD"/>
    <w:rsid w:val="00F45DAF"/>
    <w:rsid w:val="00F4721C"/>
    <w:rsid w:val="00F47624"/>
    <w:rsid w:val="00F515A1"/>
    <w:rsid w:val="00F51FC6"/>
    <w:rsid w:val="00F520AD"/>
    <w:rsid w:val="00F520B1"/>
    <w:rsid w:val="00F526AD"/>
    <w:rsid w:val="00F548A3"/>
    <w:rsid w:val="00F60089"/>
    <w:rsid w:val="00F60447"/>
    <w:rsid w:val="00F62A08"/>
    <w:rsid w:val="00F62F32"/>
    <w:rsid w:val="00F6307B"/>
    <w:rsid w:val="00F63C3D"/>
    <w:rsid w:val="00F63E01"/>
    <w:rsid w:val="00F63E09"/>
    <w:rsid w:val="00F6400B"/>
    <w:rsid w:val="00F64600"/>
    <w:rsid w:val="00F64D3D"/>
    <w:rsid w:val="00F6612F"/>
    <w:rsid w:val="00F66DDC"/>
    <w:rsid w:val="00F6783E"/>
    <w:rsid w:val="00F6791F"/>
    <w:rsid w:val="00F70F03"/>
    <w:rsid w:val="00F71D49"/>
    <w:rsid w:val="00F72853"/>
    <w:rsid w:val="00F72911"/>
    <w:rsid w:val="00F72C50"/>
    <w:rsid w:val="00F733D3"/>
    <w:rsid w:val="00F73D4B"/>
    <w:rsid w:val="00F743D3"/>
    <w:rsid w:val="00F74441"/>
    <w:rsid w:val="00F74989"/>
    <w:rsid w:val="00F74B29"/>
    <w:rsid w:val="00F75084"/>
    <w:rsid w:val="00F75D04"/>
    <w:rsid w:val="00F7662B"/>
    <w:rsid w:val="00F77518"/>
    <w:rsid w:val="00F81575"/>
    <w:rsid w:val="00F8277F"/>
    <w:rsid w:val="00F83A69"/>
    <w:rsid w:val="00F841AD"/>
    <w:rsid w:val="00F84A02"/>
    <w:rsid w:val="00F857B1"/>
    <w:rsid w:val="00F86937"/>
    <w:rsid w:val="00F8799B"/>
    <w:rsid w:val="00F90CC6"/>
    <w:rsid w:val="00F90F90"/>
    <w:rsid w:val="00F92073"/>
    <w:rsid w:val="00F9275E"/>
    <w:rsid w:val="00F92782"/>
    <w:rsid w:val="00F927E8"/>
    <w:rsid w:val="00F93676"/>
    <w:rsid w:val="00F95CB4"/>
    <w:rsid w:val="00F975F9"/>
    <w:rsid w:val="00F97B53"/>
    <w:rsid w:val="00FA0066"/>
    <w:rsid w:val="00FA1843"/>
    <w:rsid w:val="00FA3397"/>
    <w:rsid w:val="00FA5CF4"/>
    <w:rsid w:val="00FA71E6"/>
    <w:rsid w:val="00FB0AB6"/>
    <w:rsid w:val="00FB0FD5"/>
    <w:rsid w:val="00FB404E"/>
    <w:rsid w:val="00FB4F1E"/>
    <w:rsid w:val="00FB5681"/>
    <w:rsid w:val="00FB5BAB"/>
    <w:rsid w:val="00FC014F"/>
    <w:rsid w:val="00FC09C9"/>
    <w:rsid w:val="00FC1C48"/>
    <w:rsid w:val="00FC247E"/>
    <w:rsid w:val="00FC397C"/>
    <w:rsid w:val="00FC46C6"/>
    <w:rsid w:val="00FC48EA"/>
    <w:rsid w:val="00FD0839"/>
    <w:rsid w:val="00FD11CD"/>
    <w:rsid w:val="00FD2B9B"/>
    <w:rsid w:val="00FD2CB8"/>
    <w:rsid w:val="00FD3539"/>
    <w:rsid w:val="00FD3655"/>
    <w:rsid w:val="00FD36F2"/>
    <w:rsid w:val="00FD3B69"/>
    <w:rsid w:val="00FD406A"/>
    <w:rsid w:val="00FD57ED"/>
    <w:rsid w:val="00FD5E94"/>
    <w:rsid w:val="00FD70F9"/>
    <w:rsid w:val="00FD7772"/>
    <w:rsid w:val="00FD7E7B"/>
    <w:rsid w:val="00FE3654"/>
    <w:rsid w:val="00FE52D7"/>
    <w:rsid w:val="00FE58B4"/>
    <w:rsid w:val="00FE6129"/>
    <w:rsid w:val="00FE67C6"/>
    <w:rsid w:val="00FE74D5"/>
    <w:rsid w:val="00FE75BA"/>
    <w:rsid w:val="00FE7934"/>
    <w:rsid w:val="00FE7EAD"/>
    <w:rsid w:val="00FE7F2C"/>
    <w:rsid w:val="00FF024C"/>
    <w:rsid w:val="00FF0E26"/>
    <w:rsid w:val="00FF1327"/>
    <w:rsid w:val="00FF361C"/>
    <w:rsid w:val="00FF4D42"/>
    <w:rsid w:val="00FF5599"/>
    <w:rsid w:val="00FF5A9E"/>
    <w:rsid w:val="00FF6562"/>
    <w:rsid w:val="00FF6C9C"/>
    <w:rsid w:val="00FF6F7E"/>
    <w:rsid w:val="07818192"/>
    <w:rsid w:val="2B02D15C"/>
    <w:rsid w:val="5030CD85"/>
    <w:rsid w:val="6E3A83A8"/>
    <w:rsid w:val="76368B4A"/>
    <w:rsid w:val="792FBE28"/>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C6D69"/>
  <w15:chartTrackingRefBased/>
  <w15:docId w15:val="{9990BAA2-8A4A-4469-821D-E7F9577CF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is-I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5" w:qFormat="1"/>
    <w:lsdException w:name="heading 2" w:semiHidden="1" w:uiPriority="5"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0" w:unhideWhenUsed="1" w:qFormat="1"/>
    <w:lsdException w:name="heading 8" w:semiHidden="1" w:uiPriority="7" w:unhideWhenUsed="1" w:qFormat="1"/>
    <w:lsdException w:name="heading 9" w:semiHidden="1" w:uiPriority="7"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694"/>
    <w:pPr>
      <w:jc w:val="both"/>
    </w:pPr>
    <w:rPr>
      <w:color w:val="46464B" w:themeColor="text1"/>
    </w:rPr>
  </w:style>
  <w:style w:type="paragraph" w:styleId="Heading1">
    <w:name w:val="heading 1"/>
    <w:basedOn w:val="Normal"/>
    <w:next w:val="Normal"/>
    <w:link w:val="Heading1Char"/>
    <w:uiPriority w:val="5"/>
    <w:qFormat/>
    <w:rsid w:val="00EA795A"/>
    <w:pPr>
      <w:pageBreakBefore/>
      <w:numPr>
        <w:numId w:val="2"/>
      </w:numPr>
      <w:pBdr>
        <w:top w:val="single" w:sz="24" w:space="0" w:color="EE3523" w:themeColor="accent1"/>
        <w:left w:val="single" w:sz="24" w:space="0" w:color="EE3523" w:themeColor="accent1"/>
        <w:bottom w:val="single" w:sz="24" w:space="0" w:color="EE3523" w:themeColor="accent1"/>
        <w:right w:val="single" w:sz="24" w:space="0" w:color="EE3523" w:themeColor="accent1"/>
      </w:pBdr>
      <w:shd w:val="clear" w:color="auto" w:fill="EE3523" w:themeFill="accent1"/>
      <w:spacing w:before="360" w:after="0"/>
      <w:outlineLvl w:val="0"/>
    </w:pPr>
    <w:rPr>
      <w:b/>
      <w:caps/>
      <w:color w:val="FFFFFF" w:themeColor="background1"/>
      <w:spacing w:val="15"/>
      <w:sz w:val="22"/>
      <w:szCs w:val="22"/>
    </w:rPr>
  </w:style>
  <w:style w:type="paragraph" w:styleId="Heading2">
    <w:name w:val="heading 2"/>
    <w:basedOn w:val="Normal"/>
    <w:next w:val="Normal"/>
    <w:link w:val="Heading2Char"/>
    <w:uiPriority w:val="5"/>
    <w:unhideWhenUsed/>
    <w:qFormat/>
    <w:rsid w:val="00423282"/>
    <w:pPr>
      <w:numPr>
        <w:ilvl w:val="1"/>
        <w:numId w:val="3"/>
      </w:numPr>
      <w:pBdr>
        <w:top w:val="single" w:sz="24" w:space="0" w:color="FBD6D2" w:themeColor="accent1" w:themeTint="33"/>
        <w:left w:val="single" w:sz="24" w:space="0" w:color="FBD6D2" w:themeColor="accent1" w:themeTint="33"/>
        <w:bottom w:val="single" w:sz="24" w:space="0" w:color="FBD6D2" w:themeColor="accent1" w:themeTint="33"/>
        <w:right w:val="single" w:sz="24" w:space="0" w:color="FBD6D2" w:themeColor="accent1" w:themeTint="33"/>
      </w:pBdr>
      <w:shd w:val="clear" w:color="auto" w:fill="FBD6D2" w:themeFill="accent1" w:themeFillTint="33"/>
      <w:spacing w:before="240" w:after="0"/>
      <w:outlineLvl w:val="1"/>
    </w:pPr>
    <w:rPr>
      <w:b/>
      <w:caps/>
      <w:spacing w:val="15"/>
    </w:rPr>
  </w:style>
  <w:style w:type="paragraph" w:styleId="Heading3">
    <w:name w:val="heading 3"/>
    <w:basedOn w:val="Normal"/>
    <w:next w:val="Normal"/>
    <w:link w:val="Heading3Char"/>
    <w:uiPriority w:val="5"/>
    <w:unhideWhenUsed/>
    <w:qFormat/>
    <w:rsid w:val="00D675CC"/>
    <w:pPr>
      <w:numPr>
        <w:ilvl w:val="2"/>
        <w:numId w:val="2"/>
      </w:numPr>
      <w:pBdr>
        <w:top w:val="single" w:sz="6" w:space="2" w:color="EE3523" w:themeColor="accent1"/>
      </w:pBdr>
      <w:spacing w:before="300" w:after="240"/>
      <w:jc w:val="left"/>
      <w:outlineLvl w:val="2"/>
    </w:pPr>
    <w:rPr>
      <w:caps/>
      <w:color w:val="7D1309" w:themeColor="accent1" w:themeShade="7F"/>
      <w:spacing w:val="15"/>
    </w:rPr>
  </w:style>
  <w:style w:type="paragraph" w:styleId="Heading4">
    <w:name w:val="heading 4"/>
    <w:basedOn w:val="Heading3"/>
    <w:next w:val="Normal"/>
    <w:link w:val="Heading4Char"/>
    <w:uiPriority w:val="5"/>
    <w:unhideWhenUsed/>
    <w:qFormat/>
    <w:rsid w:val="00CC14AB"/>
    <w:pPr>
      <w:numPr>
        <w:ilvl w:val="3"/>
      </w:numPr>
      <w:pBdr>
        <w:top w:val="none" w:sz="0" w:space="0" w:color="auto"/>
      </w:pBdr>
      <w:spacing w:before="200" w:after="0"/>
      <w:outlineLvl w:val="3"/>
    </w:pPr>
    <w:rPr>
      <w:caps w:val="0"/>
      <w:color w:val="BD1D0E" w:themeColor="accent1" w:themeShade="BF"/>
      <w:spacing w:val="10"/>
    </w:rPr>
  </w:style>
  <w:style w:type="paragraph" w:styleId="Heading5">
    <w:name w:val="heading 5"/>
    <w:basedOn w:val="Normal"/>
    <w:next w:val="Normal"/>
    <w:link w:val="Heading5Char"/>
    <w:uiPriority w:val="5"/>
    <w:unhideWhenUsed/>
    <w:qFormat/>
    <w:rsid w:val="004640AB"/>
    <w:pPr>
      <w:numPr>
        <w:ilvl w:val="4"/>
        <w:numId w:val="2"/>
      </w:numPr>
      <w:pBdr>
        <w:bottom w:val="single" w:sz="6" w:space="1" w:color="EE3523" w:themeColor="accent1"/>
      </w:pBdr>
      <w:spacing w:before="200" w:after="0"/>
      <w:outlineLvl w:val="4"/>
    </w:pPr>
    <w:rPr>
      <w:caps/>
      <w:color w:val="BD1D0E" w:themeColor="accent1" w:themeShade="BF"/>
      <w:spacing w:val="10"/>
    </w:rPr>
  </w:style>
  <w:style w:type="paragraph" w:styleId="Heading6">
    <w:name w:val="heading 6"/>
    <w:basedOn w:val="Normal"/>
    <w:next w:val="Normal"/>
    <w:link w:val="Heading6Char"/>
    <w:uiPriority w:val="5"/>
    <w:unhideWhenUsed/>
    <w:qFormat/>
    <w:rsid w:val="004640AB"/>
    <w:pPr>
      <w:numPr>
        <w:ilvl w:val="5"/>
        <w:numId w:val="2"/>
      </w:numPr>
      <w:pBdr>
        <w:bottom w:val="dotted" w:sz="6" w:space="1" w:color="EE3523" w:themeColor="accent1"/>
      </w:pBdr>
      <w:spacing w:before="200" w:after="0"/>
      <w:outlineLvl w:val="5"/>
    </w:pPr>
    <w:rPr>
      <w:caps/>
      <w:color w:val="BD1D0E" w:themeColor="accent1" w:themeShade="BF"/>
      <w:spacing w:val="10"/>
    </w:rPr>
  </w:style>
  <w:style w:type="paragraph" w:styleId="Heading7">
    <w:name w:val="heading 7"/>
    <w:aliases w:val="Appendix 1"/>
    <w:basedOn w:val="Normal"/>
    <w:next w:val="Normal"/>
    <w:link w:val="Heading7Char"/>
    <w:unhideWhenUsed/>
    <w:qFormat/>
    <w:rsid w:val="004640AB"/>
    <w:pPr>
      <w:numPr>
        <w:ilvl w:val="6"/>
        <w:numId w:val="2"/>
      </w:numPr>
      <w:spacing w:before="200" w:after="0"/>
      <w:outlineLvl w:val="6"/>
    </w:pPr>
    <w:rPr>
      <w:caps/>
      <w:color w:val="BD1D0E" w:themeColor="accent1" w:themeShade="BF"/>
      <w:spacing w:val="10"/>
    </w:rPr>
  </w:style>
  <w:style w:type="paragraph" w:styleId="Heading8">
    <w:name w:val="heading 8"/>
    <w:aliases w:val="Appendix 2"/>
    <w:basedOn w:val="Normal"/>
    <w:next w:val="Normal"/>
    <w:link w:val="Heading8Char"/>
    <w:uiPriority w:val="7"/>
    <w:unhideWhenUsed/>
    <w:qFormat/>
    <w:rsid w:val="004640AB"/>
    <w:pPr>
      <w:numPr>
        <w:ilvl w:val="7"/>
        <w:numId w:val="2"/>
      </w:numPr>
      <w:spacing w:before="200" w:after="0"/>
      <w:outlineLvl w:val="7"/>
    </w:pPr>
    <w:rPr>
      <w:caps/>
      <w:spacing w:val="10"/>
      <w:sz w:val="18"/>
      <w:szCs w:val="18"/>
    </w:rPr>
  </w:style>
  <w:style w:type="paragraph" w:styleId="Heading9">
    <w:name w:val="heading 9"/>
    <w:aliases w:val="Appendix 3"/>
    <w:basedOn w:val="Normal"/>
    <w:next w:val="Normal"/>
    <w:link w:val="Heading9Char"/>
    <w:uiPriority w:val="7"/>
    <w:unhideWhenUsed/>
    <w:qFormat/>
    <w:rsid w:val="004640AB"/>
    <w:pPr>
      <w:numPr>
        <w:ilvl w:val="8"/>
        <w:numId w:val="2"/>
      </w:num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5"/>
    <w:rsid w:val="00EA795A"/>
    <w:rPr>
      <w:b/>
      <w:caps/>
      <w:color w:val="FFFFFF" w:themeColor="background1"/>
      <w:spacing w:val="15"/>
      <w:sz w:val="22"/>
      <w:szCs w:val="22"/>
      <w:shd w:val="clear" w:color="auto" w:fill="EE3523" w:themeFill="accent1"/>
    </w:rPr>
  </w:style>
  <w:style w:type="character" w:customStyle="1" w:styleId="Heading2Char">
    <w:name w:val="Heading 2 Char"/>
    <w:basedOn w:val="DefaultParagraphFont"/>
    <w:link w:val="Heading2"/>
    <w:uiPriority w:val="5"/>
    <w:rsid w:val="00423282"/>
    <w:rPr>
      <w:b/>
      <w:caps/>
      <w:color w:val="46464B" w:themeColor="text1"/>
      <w:spacing w:val="15"/>
      <w:shd w:val="clear" w:color="auto" w:fill="FBD6D2" w:themeFill="accent1" w:themeFillTint="33"/>
    </w:rPr>
  </w:style>
  <w:style w:type="character" w:customStyle="1" w:styleId="Heading3Char">
    <w:name w:val="Heading 3 Char"/>
    <w:basedOn w:val="DefaultParagraphFont"/>
    <w:link w:val="Heading3"/>
    <w:uiPriority w:val="5"/>
    <w:rsid w:val="00D675CC"/>
    <w:rPr>
      <w:caps/>
      <w:color w:val="7D1309" w:themeColor="accent1" w:themeShade="7F"/>
      <w:spacing w:val="15"/>
    </w:rPr>
  </w:style>
  <w:style w:type="paragraph" w:styleId="Header">
    <w:name w:val="header"/>
    <w:basedOn w:val="Normal"/>
    <w:link w:val="HeaderChar"/>
    <w:uiPriority w:val="99"/>
    <w:unhideWhenUsed/>
    <w:rsid w:val="00ED76CA"/>
    <w:pPr>
      <w:tabs>
        <w:tab w:val="center" w:pos="4536"/>
        <w:tab w:val="right" w:pos="9072"/>
      </w:tabs>
      <w:spacing w:before="0" w:after="0" w:line="240" w:lineRule="auto"/>
      <w:ind w:right="-567"/>
    </w:pPr>
    <w:rPr>
      <w:b/>
      <w:caps/>
      <w:sz w:val="18"/>
      <w:u w:val="single" w:color="EE3523" w:themeColor="accent1"/>
    </w:rPr>
  </w:style>
  <w:style w:type="character" w:customStyle="1" w:styleId="HeaderChar">
    <w:name w:val="Header Char"/>
    <w:basedOn w:val="DefaultParagraphFont"/>
    <w:link w:val="Header"/>
    <w:uiPriority w:val="99"/>
    <w:rsid w:val="00ED76CA"/>
    <w:rPr>
      <w:b/>
      <w:caps/>
      <w:sz w:val="18"/>
      <w:u w:val="single" w:color="EE3523" w:themeColor="accent1"/>
      <w:lang w:val="en-GB"/>
    </w:rPr>
  </w:style>
  <w:style w:type="paragraph" w:styleId="Footer">
    <w:name w:val="footer"/>
    <w:basedOn w:val="Normal"/>
    <w:link w:val="FooterChar"/>
    <w:uiPriority w:val="99"/>
    <w:unhideWhenUsed/>
    <w:rsid w:val="00897EAF"/>
    <w:pPr>
      <w:tabs>
        <w:tab w:val="center" w:pos="4536"/>
        <w:tab w:val="right" w:pos="9072"/>
      </w:tabs>
      <w:spacing w:before="0" w:after="0" w:line="240" w:lineRule="auto"/>
      <w:ind w:left="-567" w:right="-567"/>
    </w:pPr>
    <w:rPr>
      <w:b/>
      <w:sz w:val="18"/>
    </w:rPr>
  </w:style>
  <w:style w:type="character" w:customStyle="1" w:styleId="FooterChar">
    <w:name w:val="Footer Char"/>
    <w:basedOn w:val="DefaultParagraphFont"/>
    <w:link w:val="Footer"/>
    <w:uiPriority w:val="99"/>
    <w:rsid w:val="00897EAF"/>
    <w:rPr>
      <w:rFonts w:ascii="Calibri" w:hAnsi="Calibri"/>
      <w:b/>
      <w:color w:val="46464B" w:themeColor="text1"/>
      <w:sz w:val="18"/>
    </w:rPr>
  </w:style>
  <w:style w:type="character" w:customStyle="1" w:styleId="Heading4Char">
    <w:name w:val="Heading 4 Char"/>
    <w:basedOn w:val="DefaultParagraphFont"/>
    <w:link w:val="Heading4"/>
    <w:uiPriority w:val="5"/>
    <w:rsid w:val="00CC14AB"/>
    <w:rPr>
      <w:color w:val="BD1D0E" w:themeColor="accent1" w:themeShade="BF"/>
      <w:spacing w:val="10"/>
    </w:rPr>
  </w:style>
  <w:style w:type="table" w:styleId="TableGrid">
    <w:name w:val="Table Grid"/>
    <w:basedOn w:val="TableNormal"/>
    <w:rsid w:val="005100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5"/>
    <w:rsid w:val="004640AB"/>
    <w:rPr>
      <w:caps/>
      <w:color w:val="BD1D0E" w:themeColor="accent1" w:themeShade="BF"/>
      <w:spacing w:val="10"/>
    </w:rPr>
  </w:style>
  <w:style w:type="character" w:customStyle="1" w:styleId="Heading6Char">
    <w:name w:val="Heading 6 Char"/>
    <w:basedOn w:val="DefaultParagraphFont"/>
    <w:link w:val="Heading6"/>
    <w:uiPriority w:val="5"/>
    <w:rsid w:val="004640AB"/>
    <w:rPr>
      <w:caps/>
      <w:color w:val="BD1D0E" w:themeColor="accent1" w:themeShade="BF"/>
      <w:spacing w:val="10"/>
    </w:rPr>
  </w:style>
  <w:style w:type="character" w:customStyle="1" w:styleId="Heading7Char">
    <w:name w:val="Heading 7 Char"/>
    <w:aliases w:val="Appendix 1 Char"/>
    <w:basedOn w:val="DefaultParagraphFont"/>
    <w:link w:val="Heading7"/>
    <w:rsid w:val="004640AB"/>
    <w:rPr>
      <w:caps/>
      <w:color w:val="BD1D0E" w:themeColor="accent1" w:themeShade="BF"/>
      <w:spacing w:val="10"/>
    </w:rPr>
  </w:style>
  <w:style w:type="character" w:customStyle="1" w:styleId="Heading8Char">
    <w:name w:val="Heading 8 Char"/>
    <w:aliases w:val="Appendix 2 Char"/>
    <w:basedOn w:val="DefaultParagraphFont"/>
    <w:link w:val="Heading8"/>
    <w:uiPriority w:val="7"/>
    <w:rsid w:val="004640AB"/>
    <w:rPr>
      <w:caps/>
      <w:color w:val="46464B" w:themeColor="text1"/>
      <w:spacing w:val="10"/>
      <w:sz w:val="18"/>
      <w:szCs w:val="18"/>
    </w:rPr>
  </w:style>
  <w:style w:type="character" w:customStyle="1" w:styleId="Heading9Char">
    <w:name w:val="Heading 9 Char"/>
    <w:aliases w:val="Appendix 3 Char"/>
    <w:basedOn w:val="DefaultParagraphFont"/>
    <w:link w:val="Heading9"/>
    <w:uiPriority w:val="7"/>
    <w:rsid w:val="004640AB"/>
    <w:rPr>
      <w:i/>
      <w:iCs/>
      <w:caps/>
      <w:color w:val="46464B" w:themeColor="text1"/>
      <w:spacing w:val="10"/>
      <w:sz w:val="18"/>
      <w:szCs w:val="18"/>
    </w:rPr>
  </w:style>
  <w:style w:type="table" w:customStyle="1" w:styleId="RUGGTafla1">
    <w:name w:val="ÖRUGG Tafla1"/>
    <w:basedOn w:val="TableNormal"/>
    <w:uiPriority w:val="99"/>
    <w:rsid w:val="006A4C52"/>
    <w:pPr>
      <w:spacing w:before="20" w:after="20" w:line="240" w:lineRule="auto"/>
    </w:pPr>
    <w:rPr>
      <w:sz w:val="18"/>
    </w:rPr>
    <w:tblPr>
      <w:tblBorders>
        <w:bottom w:val="single" w:sz="4" w:space="0" w:color="E5E5E5" w:themeColor="text2" w:themeTint="33"/>
        <w:insideH w:val="single" w:sz="4" w:space="0" w:color="E5E5E5" w:themeColor="text2" w:themeTint="33"/>
      </w:tblBorders>
    </w:tblPr>
    <w:tcPr>
      <w:vAlign w:val="center"/>
    </w:tcPr>
    <w:tblStylePr w:type="firstRow">
      <w:rPr>
        <w:rFonts w:ascii="Calibri" w:hAnsi="Calibri"/>
        <w:b/>
        <w:i w:val="0"/>
        <w:caps w:val="0"/>
        <w:smallCaps w:val="0"/>
      </w:rPr>
      <w:tblPr/>
      <w:trPr>
        <w:tblHeader/>
      </w:trPr>
      <w:tcPr>
        <w:shd w:val="clear" w:color="auto" w:fill="E7E6E6" w:themeFill="background2"/>
      </w:tcPr>
    </w:tblStylePr>
  </w:style>
  <w:style w:type="paragraph" w:styleId="Caption">
    <w:name w:val="caption"/>
    <w:basedOn w:val="Normal"/>
    <w:next w:val="Normal"/>
    <w:unhideWhenUsed/>
    <w:qFormat/>
    <w:rsid w:val="00A54541"/>
    <w:rPr>
      <w:b/>
      <w:bCs/>
      <w:sz w:val="18"/>
      <w:szCs w:val="16"/>
    </w:rPr>
  </w:style>
  <w:style w:type="character" w:customStyle="1" w:styleId="Captionboldred">
    <w:name w:val="Caption bold red"/>
    <w:basedOn w:val="DefaultParagraphFont"/>
    <w:uiPriority w:val="2"/>
    <w:rsid w:val="007D7BD6"/>
    <w:rPr>
      <w:b/>
      <w:caps/>
      <w:smallCaps w:val="0"/>
      <w:color w:val="EE3523" w:themeColor="accent1"/>
      <w:lang w:val="is-IS"/>
    </w:rPr>
  </w:style>
  <w:style w:type="paragraph" w:customStyle="1" w:styleId="Aftertable">
    <w:name w:val="After table"/>
    <w:basedOn w:val="Normal"/>
    <w:next w:val="Normal"/>
    <w:uiPriority w:val="6"/>
    <w:rsid w:val="007D7BD6"/>
    <w:pPr>
      <w:spacing w:before="0" w:after="120" w:line="240" w:lineRule="auto"/>
    </w:pPr>
    <w:rPr>
      <w:sz w:val="12"/>
    </w:rPr>
  </w:style>
  <w:style w:type="paragraph" w:customStyle="1" w:styleId="Captiontable">
    <w:name w:val="Caption table"/>
    <w:basedOn w:val="Caption"/>
    <w:next w:val="Normal"/>
    <w:uiPriority w:val="3"/>
    <w:rsid w:val="007D7BD6"/>
    <w:pPr>
      <w:keepNext/>
      <w:spacing w:before="240" w:after="120"/>
    </w:pPr>
  </w:style>
  <w:style w:type="paragraph" w:customStyle="1" w:styleId="Captionfigure">
    <w:name w:val="Caption figure"/>
    <w:basedOn w:val="Caption"/>
    <w:uiPriority w:val="3"/>
    <w:qFormat/>
    <w:rsid w:val="007D7BD6"/>
    <w:pPr>
      <w:spacing w:before="120" w:after="240"/>
    </w:pPr>
  </w:style>
  <w:style w:type="paragraph" w:customStyle="1" w:styleId="Figure">
    <w:name w:val="Figure"/>
    <w:basedOn w:val="Normal"/>
    <w:next w:val="Captionfigure"/>
    <w:uiPriority w:val="6"/>
    <w:rsid w:val="009516A7"/>
    <w:pPr>
      <w:keepNext/>
      <w:spacing w:before="240" w:after="120"/>
    </w:pPr>
    <w:rPr>
      <w:noProof/>
      <w:lang w:eastAsia="is-IS"/>
    </w:rPr>
  </w:style>
  <w:style w:type="paragraph" w:styleId="TOCHeading">
    <w:name w:val="TOC Heading"/>
    <w:basedOn w:val="Heading1"/>
    <w:next w:val="Normal"/>
    <w:uiPriority w:val="39"/>
    <w:unhideWhenUsed/>
    <w:qFormat/>
    <w:rsid w:val="0034529F"/>
    <w:pPr>
      <w:numPr>
        <w:numId w:val="0"/>
      </w:numPr>
      <w:outlineLvl w:val="9"/>
    </w:pPr>
  </w:style>
  <w:style w:type="paragraph" w:styleId="TOC1">
    <w:name w:val="toc 1"/>
    <w:basedOn w:val="Normal"/>
    <w:next w:val="Normal"/>
    <w:uiPriority w:val="39"/>
    <w:unhideWhenUsed/>
    <w:rsid w:val="008141DF"/>
    <w:pPr>
      <w:tabs>
        <w:tab w:val="left" w:pos="709"/>
        <w:tab w:val="left" w:pos="851"/>
        <w:tab w:val="right" w:leader="underscore" w:pos="9060"/>
      </w:tabs>
      <w:spacing w:before="60" w:after="60" w:line="240" w:lineRule="auto"/>
      <w:ind w:left="709" w:right="510" w:hanging="709"/>
    </w:pPr>
    <w:rPr>
      <w:b/>
      <w:caps/>
    </w:rPr>
  </w:style>
  <w:style w:type="paragraph" w:styleId="TOC2">
    <w:name w:val="toc 2"/>
    <w:basedOn w:val="TOC1"/>
    <w:next w:val="Normal"/>
    <w:autoRedefine/>
    <w:uiPriority w:val="39"/>
    <w:unhideWhenUsed/>
    <w:rsid w:val="00027CA6"/>
    <w:pPr>
      <w:ind w:left="822"/>
    </w:pPr>
    <w:rPr>
      <w:caps w:val="0"/>
    </w:rPr>
  </w:style>
  <w:style w:type="paragraph" w:styleId="TOC3">
    <w:name w:val="toc 3"/>
    <w:basedOn w:val="TOC2"/>
    <w:next w:val="Normal"/>
    <w:autoRedefine/>
    <w:uiPriority w:val="39"/>
    <w:unhideWhenUsed/>
    <w:rsid w:val="00027CA6"/>
    <w:pPr>
      <w:ind w:left="936"/>
    </w:pPr>
    <w:rPr>
      <w:b w:val="0"/>
    </w:rPr>
  </w:style>
  <w:style w:type="character" w:styleId="Hyperlink">
    <w:name w:val="Hyperlink"/>
    <w:basedOn w:val="DefaultParagraphFont"/>
    <w:uiPriority w:val="99"/>
    <w:unhideWhenUsed/>
    <w:rsid w:val="00DF4CB6"/>
    <w:rPr>
      <w:color w:val="0563C1" w:themeColor="hyperlink"/>
      <w:u w:val="single"/>
    </w:rPr>
  </w:style>
  <w:style w:type="paragraph" w:customStyle="1" w:styleId="H1notinTOC">
    <w:name w:val="H1 not in TOC"/>
    <w:basedOn w:val="Heading1"/>
    <w:next w:val="Normal"/>
    <w:uiPriority w:val="13"/>
    <w:rsid w:val="00327AD2"/>
    <w:pPr>
      <w:pageBreakBefore w:val="0"/>
      <w:spacing w:before="0"/>
    </w:pPr>
  </w:style>
  <w:style w:type="paragraph" w:styleId="TOC4">
    <w:name w:val="toc 4"/>
    <w:basedOn w:val="TOC3"/>
    <w:next w:val="Normal"/>
    <w:autoRedefine/>
    <w:uiPriority w:val="39"/>
    <w:unhideWhenUsed/>
    <w:rsid w:val="00DF4CB6"/>
    <w:pPr>
      <w:spacing w:after="100"/>
      <w:ind w:left="660"/>
    </w:pPr>
  </w:style>
  <w:style w:type="paragraph" w:styleId="TOC5">
    <w:name w:val="toc 5"/>
    <w:basedOn w:val="TOC4"/>
    <w:next w:val="Normal"/>
    <w:autoRedefine/>
    <w:uiPriority w:val="39"/>
    <w:unhideWhenUsed/>
    <w:rsid w:val="00DF4CB6"/>
    <w:pPr>
      <w:ind w:left="880"/>
    </w:pPr>
  </w:style>
  <w:style w:type="paragraph" w:styleId="TOC6">
    <w:name w:val="toc 6"/>
    <w:basedOn w:val="TOC5"/>
    <w:next w:val="Normal"/>
    <w:autoRedefine/>
    <w:uiPriority w:val="39"/>
    <w:unhideWhenUsed/>
    <w:rsid w:val="00DF4CB6"/>
    <w:pPr>
      <w:ind w:left="1100"/>
    </w:pPr>
  </w:style>
  <w:style w:type="paragraph" w:styleId="TOC7">
    <w:name w:val="toc 7"/>
    <w:basedOn w:val="TOC6"/>
    <w:next w:val="Normal"/>
    <w:autoRedefine/>
    <w:uiPriority w:val="39"/>
    <w:unhideWhenUsed/>
    <w:rsid w:val="00DF4CB6"/>
    <w:pPr>
      <w:ind w:left="1320"/>
    </w:pPr>
  </w:style>
  <w:style w:type="paragraph" w:styleId="TOC8">
    <w:name w:val="toc 8"/>
    <w:basedOn w:val="TOC7"/>
    <w:next w:val="Normal"/>
    <w:autoRedefine/>
    <w:uiPriority w:val="39"/>
    <w:unhideWhenUsed/>
    <w:rsid w:val="00DF4CB6"/>
    <w:pPr>
      <w:ind w:left="1540"/>
    </w:pPr>
  </w:style>
  <w:style w:type="paragraph" w:styleId="TOC9">
    <w:name w:val="toc 9"/>
    <w:basedOn w:val="TOC8"/>
    <w:next w:val="Normal"/>
    <w:autoRedefine/>
    <w:uiPriority w:val="39"/>
    <w:unhideWhenUsed/>
    <w:rsid w:val="00DF4CB6"/>
    <w:pPr>
      <w:ind w:left="1760"/>
    </w:pPr>
  </w:style>
  <w:style w:type="paragraph" w:styleId="Title">
    <w:name w:val="Title"/>
    <w:basedOn w:val="Normal"/>
    <w:next w:val="Normal"/>
    <w:link w:val="TitleChar"/>
    <w:uiPriority w:val="10"/>
    <w:rsid w:val="004640AB"/>
    <w:pPr>
      <w:spacing w:before="0" w:after="0"/>
    </w:pPr>
    <w:rPr>
      <w:rFonts w:asciiTheme="majorHAnsi" w:eastAsiaTheme="majorEastAsia" w:hAnsiTheme="majorHAnsi" w:cstheme="majorBidi"/>
      <w:caps/>
      <w:color w:val="EE3523" w:themeColor="accent1"/>
      <w:spacing w:val="10"/>
      <w:sz w:val="52"/>
      <w:szCs w:val="52"/>
    </w:rPr>
  </w:style>
  <w:style w:type="character" w:customStyle="1" w:styleId="TitleChar">
    <w:name w:val="Title Char"/>
    <w:basedOn w:val="DefaultParagraphFont"/>
    <w:link w:val="Title"/>
    <w:uiPriority w:val="10"/>
    <w:rsid w:val="004640AB"/>
    <w:rPr>
      <w:rFonts w:asciiTheme="majorHAnsi" w:eastAsiaTheme="majorEastAsia" w:hAnsiTheme="majorHAnsi" w:cstheme="majorBidi"/>
      <w:caps/>
      <w:color w:val="EE3523" w:themeColor="accent1"/>
      <w:spacing w:val="10"/>
      <w:sz w:val="52"/>
      <w:szCs w:val="52"/>
    </w:rPr>
  </w:style>
  <w:style w:type="paragraph" w:customStyle="1" w:styleId="UBheading1">
    <w:name w:val="UB heading 1"/>
    <w:next w:val="UBtext"/>
    <w:uiPriority w:val="13"/>
    <w:rsid w:val="008317EA"/>
    <w:pPr>
      <w:spacing w:before="0" w:after="40" w:line="240" w:lineRule="auto"/>
    </w:pPr>
    <w:rPr>
      <w:rFonts w:asciiTheme="majorHAnsi" w:hAnsiTheme="majorHAnsi"/>
      <w:b/>
      <w:caps/>
      <w:color w:val="EE3523" w:themeColor="accent1"/>
      <w:lang w:val="en-GB"/>
    </w:rPr>
  </w:style>
  <w:style w:type="paragraph" w:customStyle="1" w:styleId="UBtext">
    <w:name w:val="UB text"/>
    <w:uiPriority w:val="13"/>
    <w:rsid w:val="00BF3A17"/>
    <w:pPr>
      <w:spacing w:before="0" w:after="60" w:line="240" w:lineRule="atLeast"/>
    </w:pPr>
    <w:rPr>
      <w:sz w:val="21"/>
    </w:rPr>
  </w:style>
  <w:style w:type="paragraph" w:customStyle="1" w:styleId="UBheading2">
    <w:name w:val="UB heading 2"/>
    <w:next w:val="UBtext"/>
    <w:uiPriority w:val="13"/>
    <w:rsid w:val="008317EA"/>
    <w:pPr>
      <w:spacing w:before="0" w:after="60" w:line="240" w:lineRule="atLeast"/>
    </w:pPr>
    <w:rPr>
      <w:rFonts w:asciiTheme="majorHAnsi" w:hAnsiTheme="majorHAnsi"/>
      <w:b/>
      <w:caps/>
      <w:sz w:val="16"/>
      <w:lang w:val="en-GB"/>
    </w:rPr>
  </w:style>
  <w:style w:type="paragraph" w:styleId="TableofFigures">
    <w:name w:val="table of figures"/>
    <w:basedOn w:val="Normal"/>
    <w:next w:val="Normal"/>
    <w:uiPriority w:val="99"/>
    <w:unhideWhenUsed/>
    <w:rsid w:val="005140BC"/>
    <w:pPr>
      <w:tabs>
        <w:tab w:val="right" w:leader="underscore" w:pos="9061"/>
      </w:tabs>
      <w:spacing w:before="60" w:after="60" w:line="240" w:lineRule="auto"/>
      <w:ind w:left="794" w:right="510" w:hanging="794"/>
    </w:pPr>
  </w:style>
  <w:style w:type="numbering" w:customStyle="1" w:styleId="Headings">
    <w:name w:val="Headings"/>
    <w:uiPriority w:val="99"/>
    <w:rsid w:val="00743619"/>
    <w:pPr>
      <w:numPr>
        <w:numId w:val="1"/>
      </w:numPr>
    </w:pPr>
  </w:style>
  <w:style w:type="paragraph" w:customStyle="1" w:styleId="H1nospacebefore">
    <w:name w:val="H1 no space before"/>
    <w:basedOn w:val="Heading1"/>
    <w:next w:val="Normal"/>
    <w:uiPriority w:val="13"/>
    <w:rsid w:val="002E681C"/>
    <w:pPr>
      <w:spacing w:before="0"/>
    </w:pPr>
  </w:style>
  <w:style w:type="character" w:styleId="PlaceholderText">
    <w:name w:val="Placeholder Text"/>
    <w:basedOn w:val="DefaultParagraphFont"/>
    <w:uiPriority w:val="99"/>
    <w:semiHidden/>
    <w:rsid w:val="006128A5"/>
    <w:rPr>
      <w:color w:val="808080"/>
    </w:rPr>
  </w:style>
  <w:style w:type="paragraph" w:styleId="Subtitle">
    <w:name w:val="Subtitle"/>
    <w:basedOn w:val="Normal"/>
    <w:next w:val="Normal"/>
    <w:link w:val="SubtitleChar"/>
    <w:uiPriority w:val="11"/>
    <w:rsid w:val="004640AB"/>
    <w:pPr>
      <w:spacing w:before="0" w:after="500" w:line="240" w:lineRule="auto"/>
    </w:pPr>
    <w:rPr>
      <w:caps/>
      <w:color w:val="84848C" w:themeColor="text1" w:themeTint="A6"/>
      <w:spacing w:val="10"/>
      <w:sz w:val="21"/>
      <w:szCs w:val="21"/>
    </w:rPr>
  </w:style>
  <w:style w:type="character" w:customStyle="1" w:styleId="SubtitleChar">
    <w:name w:val="Subtitle Char"/>
    <w:basedOn w:val="DefaultParagraphFont"/>
    <w:link w:val="Subtitle"/>
    <w:uiPriority w:val="11"/>
    <w:rsid w:val="004640AB"/>
    <w:rPr>
      <w:caps/>
      <w:color w:val="84848C" w:themeColor="text1" w:themeTint="A6"/>
      <w:spacing w:val="10"/>
      <w:sz w:val="21"/>
      <w:szCs w:val="21"/>
    </w:rPr>
  </w:style>
  <w:style w:type="paragraph" w:styleId="ListParagraph">
    <w:name w:val="List Paragraph"/>
    <w:basedOn w:val="Normal"/>
    <w:uiPriority w:val="34"/>
    <w:qFormat/>
    <w:rsid w:val="000F254C"/>
    <w:pPr>
      <w:ind w:left="720"/>
      <w:contextualSpacing/>
    </w:pPr>
  </w:style>
  <w:style w:type="paragraph" w:customStyle="1" w:styleId="UBtext2">
    <w:name w:val="UB text 2"/>
    <w:basedOn w:val="Normal"/>
    <w:uiPriority w:val="13"/>
    <w:rsid w:val="00BF3A17"/>
    <w:pPr>
      <w:spacing w:before="60" w:after="60" w:line="240" w:lineRule="atLeast"/>
    </w:pPr>
    <w:rPr>
      <w:sz w:val="21"/>
    </w:rPr>
  </w:style>
  <w:style w:type="character" w:styleId="IntenseEmphasis">
    <w:name w:val="Intense Emphasis"/>
    <w:uiPriority w:val="21"/>
    <w:rsid w:val="004640AB"/>
    <w:rPr>
      <w:b/>
      <w:bCs/>
      <w:caps/>
      <w:color w:val="7D1309" w:themeColor="accent1" w:themeShade="7F"/>
      <w:spacing w:val="10"/>
    </w:rPr>
  </w:style>
  <w:style w:type="character" w:styleId="Emphasis">
    <w:name w:val="Emphasis"/>
    <w:uiPriority w:val="20"/>
    <w:rsid w:val="004640AB"/>
    <w:rPr>
      <w:caps/>
      <w:color w:val="7D1309" w:themeColor="accent1" w:themeShade="7F"/>
      <w:spacing w:val="5"/>
    </w:rPr>
  </w:style>
  <w:style w:type="paragraph" w:customStyle="1" w:styleId="UBtext1">
    <w:name w:val="UB text 1"/>
    <w:uiPriority w:val="13"/>
    <w:rsid w:val="00204537"/>
    <w:pPr>
      <w:spacing w:before="0" w:after="60" w:line="240" w:lineRule="atLeast"/>
    </w:pPr>
    <w:rPr>
      <w:sz w:val="21"/>
    </w:rPr>
  </w:style>
  <w:style w:type="paragraph" w:customStyle="1" w:styleId="Tafla">
    <w:name w:val="Tafla"/>
    <w:basedOn w:val="Normal"/>
    <w:rsid w:val="00204537"/>
    <w:pPr>
      <w:spacing w:before="0" w:after="0" w:line="240" w:lineRule="auto"/>
    </w:pPr>
    <w:rPr>
      <w:rFonts w:ascii="Times New Roman" w:eastAsia="Times New Roman" w:hAnsi="Times New Roman" w:cs="Times New Roman"/>
      <w:lang w:val="da-DK"/>
    </w:rPr>
  </w:style>
  <w:style w:type="character" w:styleId="UnresolvedMention">
    <w:name w:val="Unresolved Mention"/>
    <w:basedOn w:val="DefaultParagraphFont"/>
    <w:uiPriority w:val="99"/>
    <w:unhideWhenUsed/>
    <w:rsid w:val="00204537"/>
    <w:rPr>
      <w:color w:val="808080"/>
      <w:shd w:val="clear" w:color="auto" w:fill="E6E6E6"/>
    </w:rPr>
  </w:style>
  <w:style w:type="character" w:styleId="Strong">
    <w:name w:val="Strong"/>
    <w:uiPriority w:val="22"/>
    <w:rsid w:val="004640AB"/>
    <w:rPr>
      <w:b/>
      <w:bCs/>
    </w:rPr>
  </w:style>
  <w:style w:type="character" w:styleId="FollowedHyperlink">
    <w:name w:val="FollowedHyperlink"/>
    <w:basedOn w:val="DefaultParagraphFont"/>
    <w:uiPriority w:val="99"/>
    <w:semiHidden/>
    <w:unhideWhenUsed/>
    <w:rsid w:val="00204537"/>
    <w:rPr>
      <w:color w:val="954F72" w:themeColor="followedHyperlink"/>
      <w:u w:val="single"/>
    </w:rPr>
  </w:style>
  <w:style w:type="character" w:styleId="CommentReference">
    <w:name w:val="annotation reference"/>
    <w:basedOn w:val="DefaultParagraphFont"/>
    <w:semiHidden/>
    <w:unhideWhenUsed/>
    <w:rsid w:val="00204537"/>
    <w:rPr>
      <w:sz w:val="16"/>
      <w:szCs w:val="16"/>
    </w:rPr>
  </w:style>
  <w:style w:type="paragraph" w:styleId="CommentText">
    <w:name w:val="annotation text"/>
    <w:basedOn w:val="Normal"/>
    <w:link w:val="CommentTextChar"/>
    <w:unhideWhenUsed/>
    <w:rsid w:val="00204537"/>
    <w:pPr>
      <w:spacing w:line="240" w:lineRule="auto"/>
    </w:pPr>
  </w:style>
  <w:style w:type="character" w:customStyle="1" w:styleId="CommentTextChar">
    <w:name w:val="Comment Text Char"/>
    <w:basedOn w:val="DefaultParagraphFont"/>
    <w:link w:val="CommentText"/>
    <w:rsid w:val="00204537"/>
  </w:style>
  <w:style w:type="paragraph" w:styleId="CommentSubject">
    <w:name w:val="annotation subject"/>
    <w:basedOn w:val="CommentText"/>
    <w:next w:val="CommentText"/>
    <w:link w:val="CommentSubjectChar"/>
    <w:uiPriority w:val="99"/>
    <w:semiHidden/>
    <w:unhideWhenUsed/>
    <w:rsid w:val="00204537"/>
    <w:rPr>
      <w:b/>
      <w:bCs/>
    </w:rPr>
  </w:style>
  <w:style w:type="character" w:customStyle="1" w:styleId="CommentSubjectChar">
    <w:name w:val="Comment Subject Char"/>
    <w:basedOn w:val="CommentTextChar"/>
    <w:link w:val="CommentSubject"/>
    <w:uiPriority w:val="99"/>
    <w:semiHidden/>
    <w:rsid w:val="00204537"/>
    <w:rPr>
      <w:b/>
      <w:bCs/>
      <w:sz w:val="20"/>
      <w:szCs w:val="20"/>
    </w:rPr>
  </w:style>
  <w:style w:type="paragraph" w:styleId="BalloonText">
    <w:name w:val="Balloon Text"/>
    <w:basedOn w:val="Normal"/>
    <w:link w:val="BalloonTextChar"/>
    <w:uiPriority w:val="99"/>
    <w:semiHidden/>
    <w:unhideWhenUsed/>
    <w:rsid w:val="0020453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4537"/>
    <w:rPr>
      <w:rFonts w:ascii="Segoe UI" w:hAnsi="Segoe UI" w:cs="Segoe UI"/>
      <w:sz w:val="18"/>
      <w:szCs w:val="18"/>
    </w:rPr>
  </w:style>
  <w:style w:type="paragraph" w:customStyle="1" w:styleId="MeginTexti">
    <w:name w:val="Megin Texti"/>
    <w:basedOn w:val="Normal"/>
    <w:rsid w:val="00204537"/>
    <w:pPr>
      <w:spacing w:before="60" w:after="60" w:line="240" w:lineRule="auto"/>
    </w:pPr>
    <w:rPr>
      <w:rFonts w:ascii="Times New Roman" w:eastAsia="Times New Roman" w:hAnsi="Times New Roman" w:cs="Times New Roman"/>
    </w:rPr>
  </w:style>
  <w:style w:type="paragraph" w:customStyle="1" w:styleId="Heimild">
    <w:name w:val="Heimild"/>
    <w:basedOn w:val="Normal"/>
    <w:rsid w:val="00204537"/>
    <w:pPr>
      <w:spacing w:before="120" w:after="120" w:line="240" w:lineRule="auto"/>
      <w:ind w:left="709" w:hanging="709"/>
    </w:pPr>
    <w:rPr>
      <w:rFonts w:ascii="Times New Roman" w:eastAsia="Times" w:hAnsi="Times New Roman" w:cs="Times New Roman"/>
      <w:color w:val="000000"/>
      <w:lang w:val="da-DK"/>
    </w:rPr>
  </w:style>
  <w:style w:type="paragraph" w:customStyle="1" w:styleId="Srtklsing">
    <w:name w:val="Sértæk lýsing"/>
    <w:basedOn w:val="Normal"/>
    <w:link w:val="SrtklsingChar"/>
    <w:rsid w:val="00204537"/>
    <w:pPr>
      <w:spacing w:before="0" w:after="120" w:line="240" w:lineRule="auto"/>
    </w:pPr>
    <w:rPr>
      <w:rFonts w:ascii="Times New Roman" w:eastAsia="Times" w:hAnsi="Times New Roman" w:cs="Times New Roman"/>
      <w:color w:val="808080"/>
    </w:rPr>
  </w:style>
  <w:style w:type="character" w:customStyle="1" w:styleId="SrtklsingChar">
    <w:name w:val="Sértæk lýsing Char"/>
    <w:basedOn w:val="DefaultParagraphFont"/>
    <w:link w:val="Srtklsing"/>
    <w:rsid w:val="00204537"/>
    <w:rPr>
      <w:rFonts w:ascii="Times New Roman" w:eastAsia="Times" w:hAnsi="Times New Roman" w:cs="Times New Roman"/>
      <w:color w:val="808080"/>
    </w:rPr>
  </w:style>
  <w:style w:type="paragraph" w:styleId="Bibliography">
    <w:name w:val="Bibliography"/>
    <w:basedOn w:val="Normal"/>
    <w:next w:val="Normal"/>
    <w:uiPriority w:val="37"/>
    <w:unhideWhenUsed/>
    <w:rsid w:val="00204537"/>
    <w:pPr>
      <w:tabs>
        <w:tab w:val="left" w:pos="504"/>
      </w:tabs>
      <w:spacing w:after="0" w:line="240" w:lineRule="auto"/>
      <w:ind w:left="504" w:hanging="504"/>
    </w:pPr>
  </w:style>
  <w:style w:type="paragraph" w:styleId="NoSpacing">
    <w:name w:val="No Spacing"/>
    <w:uiPriority w:val="1"/>
    <w:qFormat/>
    <w:rsid w:val="004640AB"/>
    <w:pPr>
      <w:spacing w:after="0" w:line="240" w:lineRule="auto"/>
    </w:pPr>
  </w:style>
  <w:style w:type="paragraph" w:styleId="List2">
    <w:name w:val="List 2"/>
    <w:basedOn w:val="Normal"/>
    <w:rsid w:val="00913A46"/>
    <w:pPr>
      <w:spacing w:before="0" w:after="0" w:line="240" w:lineRule="auto"/>
      <w:ind w:left="566" w:hanging="283"/>
    </w:pPr>
    <w:rPr>
      <w:rFonts w:ascii="Times New Roman" w:eastAsia="Times" w:hAnsi="Times New Roman" w:cs="Times New Roman"/>
      <w:color w:val="000000"/>
    </w:rPr>
  </w:style>
  <w:style w:type="paragraph" w:styleId="Quote">
    <w:name w:val="Quote"/>
    <w:basedOn w:val="Normal"/>
    <w:next w:val="Normal"/>
    <w:link w:val="QuoteChar"/>
    <w:uiPriority w:val="29"/>
    <w:rsid w:val="004640AB"/>
    <w:rPr>
      <w:i/>
      <w:iCs/>
      <w:sz w:val="24"/>
      <w:szCs w:val="24"/>
    </w:rPr>
  </w:style>
  <w:style w:type="character" w:customStyle="1" w:styleId="QuoteChar">
    <w:name w:val="Quote Char"/>
    <w:basedOn w:val="DefaultParagraphFont"/>
    <w:link w:val="Quote"/>
    <w:uiPriority w:val="29"/>
    <w:rsid w:val="004640AB"/>
    <w:rPr>
      <w:i/>
      <w:iCs/>
      <w:sz w:val="24"/>
      <w:szCs w:val="24"/>
    </w:rPr>
  </w:style>
  <w:style w:type="paragraph" w:styleId="IntenseQuote">
    <w:name w:val="Intense Quote"/>
    <w:basedOn w:val="Normal"/>
    <w:next w:val="Normal"/>
    <w:link w:val="IntenseQuoteChar"/>
    <w:uiPriority w:val="30"/>
    <w:rsid w:val="004640AB"/>
    <w:pPr>
      <w:spacing w:before="240" w:after="240" w:line="240" w:lineRule="auto"/>
      <w:ind w:left="1080" w:right="1080"/>
      <w:jc w:val="center"/>
    </w:pPr>
    <w:rPr>
      <w:color w:val="EE3523" w:themeColor="accent1"/>
      <w:sz w:val="24"/>
      <w:szCs w:val="24"/>
    </w:rPr>
  </w:style>
  <w:style w:type="character" w:customStyle="1" w:styleId="IntenseQuoteChar">
    <w:name w:val="Intense Quote Char"/>
    <w:basedOn w:val="DefaultParagraphFont"/>
    <w:link w:val="IntenseQuote"/>
    <w:uiPriority w:val="30"/>
    <w:rsid w:val="004640AB"/>
    <w:rPr>
      <w:color w:val="EE3523" w:themeColor="accent1"/>
      <w:sz w:val="24"/>
      <w:szCs w:val="24"/>
    </w:rPr>
  </w:style>
  <w:style w:type="character" w:styleId="SubtleEmphasis">
    <w:name w:val="Subtle Emphasis"/>
    <w:uiPriority w:val="19"/>
    <w:rsid w:val="004640AB"/>
    <w:rPr>
      <w:i/>
      <w:iCs/>
      <w:color w:val="7D1309" w:themeColor="accent1" w:themeShade="7F"/>
    </w:rPr>
  </w:style>
  <w:style w:type="character" w:styleId="SubtleReference">
    <w:name w:val="Subtle Reference"/>
    <w:uiPriority w:val="31"/>
    <w:rsid w:val="004640AB"/>
    <w:rPr>
      <w:b/>
      <w:bCs/>
      <w:color w:val="EE3523" w:themeColor="accent1"/>
    </w:rPr>
  </w:style>
  <w:style w:type="character" w:styleId="IntenseReference">
    <w:name w:val="Intense Reference"/>
    <w:uiPriority w:val="32"/>
    <w:rsid w:val="004640AB"/>
    <w:rPr>
      <w:b/>
      <w:bCs/>
      <w:i/>
      <w:iCs/>
      <w:caps/>
      <w:color w:val="EE3523" w:themeColor="accent1"/>
    </w:rPr>
  </w:style>
  <w:style w:type="character" w:styleId="BookTitle">
    <w:name w:val="Book Title"/>
    <w:uiPriority w:val="33"/>
    <w:rsid w:val="004640AB"/>
    <w:rPr>
      <w:b/>
      <w:bCs/>
      <w:i/>
      <w:iCs/>
      <w:spacing w:val="0"/>
    </w:rPr>
  </w:style>
  <w:style w:type="character" w:styleId="Mention">
    <w:name w:val="Mention"/>
    <w:basedOn w:val="DefaultParagraphFont"/>
    <w:uiPriority w:val="99"/>
    <w:unhideWhenUsed/>
    <w:rsid w:val="009D2E0D"/>
    <w:rPr>
      <w:color w:val="2B579A"/>
      <w:shd w:val="clear" w:color="auto" w:fill="E1DFDD"/>
    </w:rPr>
  </w:style>
  <w:style w:type="paragraph" w:styleId="HTMLPreformatted">
    <w:name w:val="HTML Preformatted"/>
    <w:basedOn w:val="Normal"/>
    <w:link w:val="HTMLPreformattedChar"/>
    <w:uiPriority w:val="99"/>
    <w:unhideWhenUsed/>
    <w:rsid w:val="00155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Times New Roman" w:hAnsi="Courier New" w:cs="Courier New"/>
      <w:color w:val="auto"/>
      <w:lang w:eastAsia="is-IS"/>
    </w:rPr>
  </w:style>
  <w:style w:type="character" w:customStyle="1" w:styleId="HTMLPreformattedChar">
    <w:name w:val="HTML Preformatted Char"/>
    <w:basedOn w:val="DefaultParagraphFont"/>
    <w:link w:val="HTMLPreformatted"/>
    <w:uiPriority w:val="99"/>
    <w:rsid w:val="001550B0"/>
    <w:rPr>
      <w:rFonts w:ascii="Courier New" w:eastAsia="Times New Roman" w:hAnsi="Courier New" w:cs="Courier New"/>
      <w:lang w:eastAsia="is-IS"/>
    </w:rPr>
  </w:style>
  <w:style w:type="character" w:styleId="HTMLCode">
    <w:name w:val="HTML Code"/>
    <w:basedOn w:val="DefaultParagraphFont"/>
    <w:uiPriority w:val="99"/>
    <w:semiHidden/>
    <w:unhideWhenUsed/>
    <w:rsid w:val="001550B0"/>
    <w:rPr>
      <w:rFonts w:ascii="Courier New" w:eastAsia="Times New Roman" w:hAnsi="Courier New" w:cs="Courier New"/>
      <w:sz w:val="20"/>
      <w:szCs w:val="20"/>
    </w:rPr>
  </w:style>
  <w:style w:type="paragraph" w:styleId="EndnoteText">
    <w:name w:val="endnote text"/>
    <w:basedOn w:val="Normal"/>
    <w:link w:val="EndnoteTextChar"/>
    <w:uiPriority w:val="99"/>
    <w:semiHidden/>
    <w:unhideWhenUsed/>
    <w:rsid w:val="0050727B"/>
    <w:pPr>
      <w:spacing w:before="0" w:after="0" w:line="240" w:lineRule="auto"/>
    </w:pPr>
  </w:style>
  <w:style w:type="character" w:customStyle="1" w:styleId="EndnoteTextChar">
    <w:name w:val="Endnote Text Char"/>
    <w:basedOn w:val="DefaultParagraphFont"/>
    <w:link w:val="EndnoteText"/>
    <w:uiPriority w:val="99"/>
    <w:semiHidden/>
    <w:rsid w:val="0050727B"/>
    <w:rPr>
      <w:color w:val="46464B" w:themeColor="text1"/>
    </w:rPr>
  </w:style>
  <w:style w:type="character" w:styleId="EndnoteReference">
    <w:name w:val="endnote reference"/>
    <w:basedOn w:val="DefaultParagraphFont"/>
    <w:uiPriority w:val="99"/>
    <w:semiHidden/>
    <w:unhideWhenUsed/>
    <w:rsid w:val="0050727B"/>
    <w:rPr>
      <w:vertAlign w:val="superscript"/>
    </w:rPr>
  </w:style>
  <w:style w:type="paragraph" w:styleId="FootnoteText">
    <w:name w:val="footnote text"/>
    <w:basedOn w:val="Normal"/>
    <w:link w:val="FootnoteTextChar"/>
    <w:uiPriority w:val="99"/>
    <w:semiHidden/>
    <w:unhideWhenUsed/>
    <w:rsid w:val="0050727B"/>
    <w:pPr>
      <w:spacing w:before="0" w:after="0" w:line="240" w:lineRule="auto"/>
    </w:pPr>
  </w:style>
  <w:style w:type="character" w:customStyle="1" w:styleId="FootnoteTextChar">
    <w:name w:val="Footnote Text Char"/>
    <w:basedOn w:val="DefaultParagraphFont"/>
    <w:link w:val="FootnoteText"/>
    <w:uiPriority w:val="99"/>
    <w:semiHidden/>
    <w:rsid w:val="0050727B"/>
    <w:rPr>
      <w:color w:val="46464B" w:themeColor="text1"/>
    </w:rPr>
  </w:style>
  <w:style w:type="character" w:styleId="FootnoteReference">
    <w:name w:val="footnote reference"/>
    <w:basedOn w:val="DefaultParagraphFont"/>
    <w:uiPriority w:val="99"/>
    <w:semiHidden/>
    <w:unhideWhenUsed/>
    <w:rsid w:val="0050727B"/>
    <w:rPr>
      <w:vertAlign w:val="superscript"/>
    </w:rPr>
  </w:style>
  <w:style w:type="table" w:styleId="PlainTable3">
    <w:name w:val="Plain Table 3"/>
    <w:basedOn w:val="TableNormal"/>
    <w:uiPriority w:val="43"/>
    <w:rsid w:val="006B5D9F"/>
    <w:pPr>
      <w:spacing w:after="0" w:line="240" w:lineRule="auto"/>
    </w:pPr>
    <w:tblPr>
      <w:tblStyleRowBandSize w:val="1"/>
      <w:tblStyleColBandSize w:val="1"/>
    </w:tblPr>
    <w:tblStylePr w:type="firstRow">
      <w:rPr>
        <w:b/>
        <w:bCs/>
        <w:caps/>
      </w:rPr>
      <w:tblPr/>
      <w:tcPr>
        <w:tcBorders>
          <w:bottom w:val="single" w:sz="4" w:space="0" w:color="A0A0A6"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A0A0A6"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6016B8"/>
    <w:pPr>
      <w:spacing w:before="0" w:after="0" w:line="240" w:lineRule="auto"/>
    </w:pPr>
    <w:rPr>
      <w:color w:val="46464B" w:themeColor="text1"/>
    </w:rPr>
  </w:style>
  <w:style w:type="table" w:styleId="GridTable2-Accent6">
    <w:name w:val="Grid Table 2 Accent 6"/>
    <w:aliases w:val="ÖRUGG TAFLA A"/>
    <w:basedOn w:val="TableNormal"/>
    <w:uiPriority w:val="47"/>
    <w:rsid w:val="006206E1"/>
    <w:pPr>
      <w:spacing w:after="0" w:line="240" w:lineRule="auto"/>
    </w:pPr>
    <w:tblPr>
      <w:tblStyleRowBandSize w:val="1"/>
      <w:tblStyleColBandSize w:val="1"/>
      <w:tblBorders>
        <w:top w:val="single" w:sz="2" w:space="0" w:color="F3D8D9" w:themeColor="accent6" w:themeTint="99"/>
        <w:bottom w:val="single" w:sz="2" w:space="0" w:color="F3D8D9" w:themeColor="accent6" w:themeTint="99"/>
        <w:insideH w:val="single" w:sz="2" w:space="0" w:color="F3D8D9" w:themeColor="accent6" w:themeTint="99"/>
        <w:insideV w:val="single" w:sz="2" w:space="0" w:color="F3D8D9" w:themeColor="accent6" w:themeTint="99"/>
      </w:tblBorders>
    </w:tblPr>
    <w:tblStylePr w:type="firstRow">
      <w:rPr>
        <w:b/>
        <w:bCs/>
      </w:rPr>
      <w:tblPr/>
      <w:tcPr>
        <w:tcBorders>
          <w:top w:val="nil"/>
          <w:bottom w:val="single" w:sz="12" w:space="0" w:color="F3D8D9" w:themeColor="accent6" w:themeTint="99"/>
          <w:insideH w:val="nil"/>
          <w:insideV w:val="nil"/>
        </w:tcBorders>
        <w:shd w:val="clear" w:color="auto" w:fill="FFFFFF" w:themeFill="background1"/>
      </w:tcPr>
    </w:tblStylePr>
    <w:tblStylePr w:type="lastRow">
      <w:rPr>
        <w:b/>
        <w:bCs/>
      </w:rPr>
      <w:tblPr/>
      <w:tcPr>
        <w:tcBorders>
          <w:top w:val="double" w:sz="2" w:space="0" w:color="F3D8D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F2F2" w:themeFill="accent6" w:themeFillTint="33"/>
      </w:tcPr>
    </w:tblStylePr>
    <w:tblStylePr w:type="band1Horz">
      <w:tblPr/>
      <w:tcPr>
        <w:shd w:val="clear" w:color="auto" w:fill="FBF2F2" w:themeFill="accent6" w:themeFillTint="33"/>
      </w:tcPr>
    </w:tblStylePr>
  </w:style>
  <w:style w:type="table" w:styleId="GridTable5Dark-Accent6">
    <w:name w:val="Grid Table 5 Dark Accent 6"/>
    <w:basedOn w:val="TableNormal"/>
    <w:uiPriority w:val="50"/>
    <w:rsid w:val="006206E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F2F2"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CBFC1"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CBFC1"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CBFC1"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CBFC1" w:themeFill="accent6"/>
      </w:tcPr>
    </w:tblStylePr>
    <w:tblStylePr w:type="band1Vert">
      <w:tblPr/>
      <w:tcPr>
        <w:shd w:val="clear" w:color="auto" w:fill="F7E5E5" w:themeFill="accent6" w:themeFillTint="66"/>
      </w:tcPr>
    </w:tblStylePr>
    <w:tblStylePr w:type="band1Horz">
      <w:tblPr/>
      <w:tcPr>
        <w:shd w:val="clear" w:color="auto" w:fill="F7E5E5" w:themeFill="accent6" w:themeFillTint="66"/>
      </w:tcPr>
    </w:tblStylePr>
  </w:style>
  <w:style w:type="table" w:styleId="GridTable7Colorful-Accent6">
    <w:name w:val="Grid Table 7 Colorful Accent 6"/>
    <w:basedOn w:val="TableNormal"/>
    <w:uiPriority w:val="52"/>
    <w:rsid w:val="00013E86"/>
    <w:pPr>
      <w:spacing w:after="0" w:line="240" w:lineRule="auto"/>
    </w:pPr>
    <w:rPr>
      <w:color w:val="D36C70" w:themeColor="accent6" w:themeShade="BF"/>
    </w:rPr>
    <w:tblPr>
      <w:tblStyleRowBandSize w:val="1"/>
      <w:tblStyleColBandSize w:val="1"/>
      <w:tblBorders>
        <w:top w:val="single" w:sz="4" w:space="0" w:color="F3D8D9" w:themeColor="accent6" w:themeTint="99"/>
        <w:left w:val="single" w:sz="4" w:space="0" w:color="F3D8D9" w:themeColor="accent6" w:themeTint="99"/>
        <w:bottom w:val="single" w:sz="4" w:space="0" w:color="F3D8D9" w:themeColor="accent6" w:themeTint="99"/>
        <w:right w:val="single" w:sz="4" w:space="0" w:color="F3D8D9" w:themeColor="accent6" w:themeTint="99"/>
        <w:insideH w:val="single" w:sz="4" w:space="0" w:color="F3D8D9" w:themeColor="accent6" w:themeTint="99"/>
        <w:insideV w:val="single" w:sz="4" w:space="0" w:color="F3D8D9" w:themeColor="accent6" w:themeTint="99"/>
      </w:tblBorders>
    </w:tblPr>
    <w:tcPr>
      <w:tcMar>
        <w:left w:w="0" w:type="dxa"/>
        <w:right w:w="0" w:type="dxa"/>
      </w:tcMar>
      <w:vAlign w:val="center"/>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F2F2" w:themeFill="accent6" w:themeFillTint="33"/>
      </w:tcPr>
    </w:tblStylePr>
    <w:tblStylePr w:type="band1Horz">
      <w:tblPr/>
      <w:tcPr>
        <w:shd w:val="clear" w:color="auto" w:fill="FBF2F2" w:themeFill="accent6" w:themeFillTint="33"/>
      </w:tcPr>
    </w:tblStylePr>
    <w:tblStylePr w:type="neCell">
      <w:tblPr/>
      <w:tcPr>
        <w:tcBorders>
          <w:bottom w:val="single" w:sz="4" w:space="0" w:color="F3D8D9" w:themeColor="accent6" w:themeTint="99"/>
        </w:tcBorders>
      </w:tcPr>
    </w:tblStylePr>
    <w:tblStylePr w:type="nwCell">
      <w:tblPr/>
      <w:tcPr>
        <w:tcBorders>
          <w:bottom w:val="single" w:sz="4" w:space="0" w:color="F3D8D9" w:themeColor="accent6" w:themeTint="99"/>
        </w:tcBorders>
      </w:tcPr>
    </w:tblStylePr>
    <w:tblStylePr w:type="seCell">
      <w:tblPr/>
      <w:tcPr>
        <w:tcBorders>
          <w:top w:val="single" w:sz="4" w:space="0" w:color="F3D8D9" w:themeColor="accent6" w:themeTint="99"/>
        </w:tcBorders>
      </w:tcPr>
    </w:tblStylePr>
    <w:tblStylePr w:type="swCell">
      <w:tblPr/>
      <w:tcPr>
        <w:tcBorders>
          <w:top w:val="single" w:sz="4" w:space="0" w:color="F3D8D9" w:themeColor="accent6" w:themeTint="99"/>
        </w:tcBorders>
      </w:tcPr>
    </w:tblStylePr>
  </w:style>
  <w:style w:type="table" w:styleId="GridTable3">
    <w:name w:val="Grid Table 3"/>
    <w:basedOn w:val="TableNormal"/>
    <w:uiPriority w:val="48"/>
    <w:rsid w:val="006206E1"/>
    <w:pPr>
      <w:spacing w:after="0" w:line="240" w:lineRule="auto"/>
    </w:pPr>
    <w:tblPr>
      <w:tblStyleRowBandSize w:val="1"/>
      <w:tblStyleColBandSize w:val="1"/>
      <w:tblBorders>
        <w:top w:val="single" w:sz="4" w:space="0" w:color="8D8D95" w:themeColor="text1" w:themeTint="99"/>
        <w:left w:val="single" w:sz="4" w:space="0" w:color="8D8D95" w:themeColor="text1" w:themeTint="99"/>
        <w:bottom w:val="single" w:sz="4" w:space="0" w:color="8D8D95" w:themeColor="text1" w:themeTint="99"/>
        <w:right w:val="single" w:sz="4" w:space="0" w:color="8D8D95" w:themeColor="text1" w:themeTint="99"/>
        <w:insideH w:val="single" w:sz="4" w:space="0" w:color="8D8D95" w:themeColor="text1" w:themeTint="99"/>
        <w:insideV w:val="single" w:sz="4" w:space="0" w:color="8D8D95"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D9DB" w:themeFill="text1" w:themeFillTint="33"/>
      </w:tcPr>
    </w:tblStylePr>
    <w:tblStylePr w:type="band1Horz">
      <w:tblPr/>
      <w:tcPr>
        <w:shd w:val="clear" w:color="auto" w:fill="D9D9DB" w:themeFill="text1" w:themeFillTint="33"/>
      </w:tcPr>
    </w:tblStylePr>
    <w:tblStylePr w:type="neCell">
      <w:tblPr/>
      <w:tcPr>
        <w:tcBorders>
          <w:bottom w:val="single" w:sz="4" w:space="0" w:color="8D8D95" w:themeColor="text1" w:themeTint="99"/>
        </w:tcBorders>
      </w:tcPr>
    </w:tblStylePr>
    <w:tblStylePr w:type="nwCell">
      <w:tblPr/>
      <w:tcPr>
        <w:tcBorders>
          <w:bottom w:val="single" w:sz="4" w:space="0" w:color="8D8D95" w:themeColor="text1" w:themeTint="99"/>
        </w:tcBorders>
      </w:tcPr>
    </w:tblStylePr>
    <w:tblStylePr w:type="seCell">
      <w:tblPr/>
      <w:tcPr>
        <w:tcBorders>
          <w:top w:val="single" w:sz="4" w:space="0" w:color="8D8D95" w:themeColor="text1" w:themeTint="99"/>
        </w:tcBorders>
      </w:tcPr>
    </w:tblStylePr>
    <w:tblStylePr w:type="swCell">
      <w:tblPr/>
      <w:tcPr>
        <w:tcBorders>
          <w:top w:val="single" w:sz="4" w:space="0" w:color="8D8D95" w:themeColor="text1" w:themeTint="99"/>
        </w:tcBorders>
      </w:tcPr>
    </w:tblStylePr>
  </w:style>
  <w:style w:type="table" w:styleId="PlainTable5">
    <w:name w:val="Plain Table 5"/>
    <w:basedOn w:val="TableNormal"/>
    <w:uiPriority w:val="45"/>
    <w:rsid w:val="006206E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A0A6"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A0A6"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A0A6"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A0A6"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4">
    <w:name w:val="Grid Table 1 Light Accent 4"/>
    <w:basedOn w:val="TableNormal"/>
    <w:uiPriority w:val="46"/>
    <w:rsid w:val="006206E1"/>
    <w:pPr>
      <w:spacing w:after="0" w:line="240" w:lineRule="auto"/>
    </w:pPr>
    <w:tblPr>
      <w:tblStyleRowBandSize w:val="1"/>
      <w:tblStyleColBandSize w:val="1"/>
      <w:tblBorders>
        <w:top w:val="single" w:sz="4" w:space="0" w:color="E9F1F2" w:themeColor="accent4" w:themeTint="66"/>
        <w:left w:val="single" w:sz="4" w:space="0" w:color="E9F1F2" w:themeColor="accent4" w:themeTint="66"/>
        <w:bottom w:val="single" w:sz="4" w:space="0" w:color="E9F1F2" w:themeColor="accent4" w:themeTint="66"/>
        <w:right w:val="single" w:sz="4" w:space="0" w:color="E9F1F2" w:themeColor="accent4" w:themeTint="66"/>
        <w:insideH w:val="single" w:sz="4" w:space="0" w:color="E9F1F2" w:themeColor="accent4" w:themeTint="66"/>
        <w:insideV w:val="single" w:sz="4" w:space="0" w:color="E9F1F2" w:themeColor="accent4" w:themeTint="66"/>
      </w:tblBorders>
    </w:tblPr>
    <w:tblStylePr w:type="firstRow">
      <w:rPr>
        <w:b/>
        <w:bCs/>
      </w:rPr>
      <w:tblPr/>
      <w:tcPr>
        <w:tcBorders>
          <w:bottom w:val="single" w:sz="12" w:space="0" w:color="DFEAEB" w:themeColor="accent4" w:themeTint="99"/>
        </w:tcBorders>
      </w:tcPr>
    </w:tblStylePr>
    <w:tblStylePr w:type="lastRow">
      <w:rPr>
        <w:b/>
        <w:bCs/>
      </w:rPr>
      <w:tblPr/>
      <w:tcPr>
        <w:tcBorders>
          <w:top w:val="double" w:sz="2" w:space="0" w:color="DFEAEB" w:themeColor="accent4" w:themeTint="99"/>
        </w:tcBorders>
      </w:tcPr>
    </w:tblStylePr>
    <w:tblStylePr w:type="firstCol">
      <w:rPr>
        <w:b/>
        <w:bCs/>
      </w:rPr>
    </w:tblStylePr>
    <w:tblStylePr w:type="lastCol">
      <w:rPr>
        <w:b/>
        <w:bCs/>
      </w:rPr>
    </w:tblStylePr>
  </w:style>
  <w:style w:type="table" w:styleId="GridTable5Dark-Accent4">
    <w:name w:val="Grid Table 5 Dark Accent 4"/>
    <w:basedOn w:val="TableNormal"/>
    <w:uiPriority w:val="50"/>
    <w:rsid w:val="006206E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8F8"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DDD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DDD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DDD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DDDF" w:themeFill="accent4"/>
      </w:tcPr>
    </w:tblStylePr>
    <w:tblStylePr w:type="band1Vert">
      <w:tblPr/>
      <w:tcPr>
        <w:shd w:val="clear" w:color="auto" w:fill="E9F1F2" w:themeFill="accent4" w:themeFillTint="66"/>
      </w:tcPr>
    </w:tblStylePr>
    <w:tblStylePr w:type="band1Horz">
      <w:tblPr/>
      <w:tcPr>
        <w:shd w:val="clear" w:color="auto" w:fill="E9F1F2" w:themeFill="accent4" w:themeFillTint="66"/>
      </w:tcPr>
    </w:tblStylePr>
  </w:style>
  <w:style w:type="table" w:styleId="GridTable3-Accent6">
    <w:name w:val="Grid Table 3 Accent 6"/>
    <w:aliases w:val="ÖRUGG TAFLA B"/>
    <w:basedOn w:val="TableNormal"/>
    <w:uiPriority w:val="48"/>
    <w:rsid w:val="00013E86"/>
    <w:pPr>
      <w:spacing w:after="0" w:line="240" w:lineRule="auto"/>
    </w:pPr>
    <w:tblPr>
      <w:tblStyleRowBandSize w:val="1"/>
      <w:tblStyleColBandSize w:val="1"/>
      <w:tblBorders>
        <w:top w:val="single" w:sz="4" w:space="0" w:color="F3D8D9" w:themeColor="accent6" w:themeTint="99"/>
        <w:left w:val="single" w:sz="4" w:space="0" w:color="F3D8D9" w:themeColor="accent6" w:themeTint="99"/>
        <w:bottom w:val="single" w:sz="4" w:space="0" w:color="F3D8D9" w:themeColor="accent6" w:themeTint="99"/>
        <w:right w:val="single" w:sz="4" w:space="0" w:color="F3D8D9" w:themeColor="accent6" w:themeTint="99"/>
        <w:insideH w:val="single" w:sz="4" w:space="0" w:color="F3D8D9" w:themeColor="accent6" w:themeTint="99"/>
        <w:insideV w:val="single" w:sz="4" w:space="0" w:color="F3D8D9" w:themeColor="accent6" w:themeTint="99"/>
      </w:tblBorders>
    </w:tblPr>
    <w:tcPr>
      <w:tcMar>
        <w:left w:w="0" w:type="dxa"/>
        <w:right w:w="0" w:type="dxa"/>
      </w:tcMar>
      <w:vAlign w:val="center"/>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F2F2" w:themeFill="accent6" w:themeFillTint="33"/>
      </w:tcPr>
    </w:tblStylePr>
    <w:tblStylePr w:type="band1Horz">
      <w:tblPr/>
      <w:tcPr>
        <w:shd w:val="clear" w:color="auto" w:fill="FBF2F2" w:themeFill="accent6" w:themeFillTint="33"/>
      </w:tcPr>
    </w:tblStylePr>
    <w:tblStylePr w:type="neCell">
      <w:tblPr/>
      <w:tcPr>
        <w:tcBorders>
          <w:bottom w:val="single" w:sz="4" w:space="0" w:color="F3D8D9" w:themeColor="accent6" w:themeTint="99"/>
        </w:tcBorders>
      </w:tcPr>
    </w:tblStylePr>
    <w:tblStylePr w:type="nwCell">
      <w:tblPr/>
      <w:tcPr>
        <w:tcBorders>
          <w:bottom w:val="single" w:sz="4" w:space="0" w:color="F3D8D9" w:themeColor="accent6" w:themeTint="99"/>
        </w:tcBorders>
      </w:tcPr>
    </w:tblStylePr>
    <w:tblStylePr w:type="seCell">
      <w:tblPr/>
      <w:tcPr>
        <w:tcBorders>
          <w:top w:val="single" w:sz="4" w:space="0" w:color="F3D8D9" w:themeColor="accent6" w:themeTint="99"/>
        </w:tcBorders>
      </w:tcPr>
    </w:tblStylePr>
    <w:tblStylePr w:type="swCell">
      <w:tblPr/>
      <w:tcPr>
        <w:tcBorders>
          <w:top w:val="single" w:sz="4" w:space="0" w:color="F3D8D9" w:themeColor="accent6" w:themeTint="99"/>
        </w:tcBorders>
      </w:tcPr>
    </w:tblStylePr>
  </w:style>
  <w:style w:type="table" w:styleId="ListTable3">
    <w:name w:val="List Table 3"/>
    <w:basedOn w:val="TableNormal"/>
    <w:uiPriority w:val="48"/>
    <w:rsid w:val="00013E86"/>
    <w:pPr>
      <w:spacing w:after="0" w:line="240" w:lineRule="auto"/>
    </w:pPr>
    <w:tblPr>
      <w:tblStyleRowBandSize w:val="1"/>
      <w:tblStyleColBandSize w:val="1"/>
      <w:tblBorders>
        <w:top w:val="single" w:sz="4" w:space="0" w:color="46464B" w:themeColor="text1"/>
        <w:left w:val="single" w:sz="4" w:space="0" w:color="46464B" w:themeColor="text1"/>
        <w:bottom w:val="single" w:sz="4" w:space="0" w:color="46464B" w:themeColor="text1"/>
        <w:right w:val="single" w:sz="4" w:space="0" w:color="46464B" w:themeColor="text1"/>
      </w:tblBorders>
    </w:tblPr>
    <w:trPr>
      <w:tblHeader/>
    </w:trPr>
    <w:tblStylePr w:type="firstRow">
      <w:rPr>
        <w:b/>
        <w:bCs/>
        <w:color w:val="FFFFFF" w:themeColor="background1"/>
      </w:rPr>
      <w:tblPr/>
      <w:tcPr>
        <w:shd w:val="clear" w:color="auto" w:fill="46464B" w:themeFill="text1"/>
      </w:tcPr>
    </w:tblStylePr>
    <w:tblStylePr w:type="lastRow">
      <w:rPr>
        <w:b/>
        <w:bCs/>
      </w:rPr>
      <w:tblPr/>
      <w:tcPr>
        <w:tcBorders>
          <w:top w:val="double" w:sz="4" w:space="0" w:color="46464B"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6464B" w:themeColor="text1"/>
          <w:right w:val="single" w:sz="4" w:space="0" w:color="46464B" w:themeColor="text1"/>
        </w:tcBorders>
      </w:tcPr>
    </w:tblStylePr>
    <w:tblStylePr w:type="band1Horz">
      <w:tblPr/>
      <w:tcPr>
        <w:tcBorders>
          <w:top w:val="single" w:sz="4" w:space="0" w:color="46464B" w:themeColor="text1"/>
          <w:bottom w:val="single" w:sz="4" w:space="0" w:color="46464B"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6464B" w:themeColor="text1"/>
          <w:left w:val="nil"/>
        </w:tcBorders>
      </w:tcPr>
    </w:tblStylePr>
    <w:tblStylePr w:type="swCell">
      <w:tblPr/>
      <w:tcPr>
        <w:tcBorders>
          <w:top w:val="double" w:sz="4" w:space="0" w:color="46464B" w:themeColor="text1"/>
          <w:right w:val="nil"/>
        </w:tcBorders>
      </w:tcPr>
    </w:tblStylePr>
  </w:style>
  <w:style w:type="table" w:styleId="ListTable2">
    <w:name w:val="List Table 2"/>
    <w:basedOn w:val="TableNormal"/>
    <w:uiPriority w:val="47"/>
    <w:rsid w:val="00013E86"/>
    <w:pPr>
      <w:spacing w:after="0" w:line="240" w:lineRule="auto"/>
    </w:pPr>
    <w:tblPr>
      <w:tblStyleRowBandSize w:val="1"/>
      <w:tblStyleColBandSize w:val="1"/>
      <w:tblBorders>
        <w:top w:val="single" w:sz="4" w:space="0" w:color="8D8D95" w:themeColor="text1" w:themeTint="99"/>
        <w:bottom w:val="single" w:sz="4" w:space="0" w:color="8D8D95" w:themeColor="text1" w:themeTint="99"/>
        <w:insideH w:val="single" w:sz="4" w:space="0" w:color="8D8D95"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D9DB" w:themeFill="text1" w:themeFillTint="33"/>
      </w:tcPr>
    </w:tblStylePr>
    <w:tblStylePr w:type="band1Horz">
      <w:tblPr/>
      <w:tcPr>
        <w:shd w:val="clear" w:color="auto" w:fill="D9D9DB" w:themeFill="text1" w:themeFillTint="33"/>
      </w:tcPr>
    </w:tblStylePr>
  </w:style>
  <w:style w:type="table" w:styleId="ListTable1Light-Accent6">
    <w:name w:val="List Table 1 Light Accent 6"/>
    <w:basedOn w:val="TableNormal"/>
    <w:uiPriority w:val="46"/>
    <w:rsid w:val="00013E86"/>
    <w:pPr>
      <w:spacing w:after="0" w:line="240" w:lineRule="auto"/>
    </w:pPr>
    <w:tblPr>
      <w:tblStyleRowBandSize w:val="1"/>
      <w:tblStyleColBandSize w:val="1"/>
    </w:tblPr>
    <w:tblStylePr w:type="firstRow">
      <w:rPr>
        <w:b/>
        <w:bCs/>
      </w:rPr>
      <w:tblPr/>
      <w:tcPr>
        <w:tcBorders>
          <w:bottom w:val="single" w:sz="4" w:space="0" w:color="F3D8D9" w:themeColor="accent6" w:themeTint="99"/>
        </w:tcBorders>
      </w:tcPr>
    </w:tblStylePr>
    <w:tblStylePr w:type="lastRow">
      <w:rPr>
        <w:b/>
        <w:bCs/>
      </w:rPr>
      <w:tblPr/>
      <w:tcPr>
        <w:tcBorders>
          <w:top w:val="single" w:sz="4" w:space="0" w:color="F3D8D9" w:themeColor="accent6" w:themeTint="99"/>
        </w:tcBorders>
      </w:tcPr>
    </w:tblStylePr>
    <w:tblStylePr w:type="firstCol">
      <w:rPr>
        <w:b/>
        <w:bCs/>
      </w:rPr>
    </w:tblStylePr>
    <w:tblStylePr w:type="lastCol">
      <w:rPr>
        <w:b/>
        <w:bCs/>
      </w:rPr>
    </w:tblStylePr>
    <w:tblStylePr w:type="band1Vert">
      <w:tblPr/>
      <w:tcPr>
        <w:shd w:val="clear" w:color="auto" w:fill="FBF2F2" w:themeFill="accent6" w:themeFillTint="33"/>
      </w:tcPr>
    </w:tblStylePr>
    <w:tblStylePr w:type="band1Horz">
      <w:tblPr/>
      <w:tcPr>
        <w:shd w:val="clear" w:color="auto" w:fill="FBF2F2" w:themeFill="accent6" w:themeFillTint="33"/>
      </w:tcPr>
    </w:tblStylePr>
  </w:style>
  <w:style w:type="table" w:customStyle="1" w:styleId="RUGGMINTafla1">
    <w:name w:val="ÖRUGG MIN Tafla 1"/>
    <w:basedOn w:val="TableNormal"/>
    <w:uiPriority w:val="99"/>
    <w:rsid w:val="00544ED4"/>
    <w:pPr>
      <w:spacing w:before="0" w:after="0" w:line="288" w:lineRule="auto"/>
    </w:pPr>
    <w:rPr>
      <w:rFonts w:ascii="Calibri" w:eastAsiaTheme="minorHAnsi" w:hAnsi="Calibri"/>
      <w:color w:val="46464B" w:themeColor="text1"/>
      <w:szCs w:val="21"/>
    </w:rPr>
    <w:tblPr>
      <w:tblBorders>
        <w:bottom w:val="single" w:sz="4" w:space="0" w:color="E5E5E5" w:themeColor="text2" w:themeTint="33"/>
        <w:insideH w:val="single" w:sz="4" w:space="0" w:color="E5E5E5" w:themeColor="text2" w:themeTint="33"/>
      </w:tblBorders>
    </w:tblPr>
    <w:tblStylePr w:type="firstRow">
      <w:rPr>
        <w:rFonts w:asciiTheme="majorHAnsi" w:hAnsiTheme="majorHAnsi"/>
        <w:b/>
        <w:i w:val="0"/>
        <w:color w:val="46464B" w:themeColor="text1"/>
        <w:sz w:val="20"/>
      </w:rPr>
      <w:tblPr/>
      <w:trPr>
        <w:tblHeader/>
      </w:trPr>
      <w:tcPr>
        <w:shd w:val="clear" w:color="auto" w:fill="E7E6E6" w:themeFill="background2"/>
      </w:tcPr>
    </w:tblStylePr>
  </w:style>
  <w:style w:type="paragraph" w:customStyle="1" w:styleId="TableParagraph">
    <w:name w:val="Table Paragraph"/>
    <w:basedOn w:val="Normal"/>
    <w:uiPriority w:val="1"/>
    <w:qFormat/>
    <w:rsid w:val="00544ED4"/>
    <w:pPr>
      <w:widowControl w:val="0"/>
      <w:autoSpaceDE w:val="0"/>
      <w:autoSpaceDN w:val="0"/>
      <w:spacing w:before="0" w:after="0" w:line="240" w:lineRule="auto"/>
      <w:jc w:val="left"/>
    </w:pPr>
    <w:rPr>
      <w:rFonts w:ascii="Calibri" w:eastAsia="Calibri" w:hAnsi="Calibri" w:cs="Calibri"/>
      <w:color w:val="auto"/>
      <w:sz w:val="22"/>
      <w:szCs w:val="22"/>
      <w:lang w:val="en-US"/>
    </w:rPr>
  </w:style>
  <w:style w:type="paragraph" w:styleId="NormalWeb">
    <w:name w:val="Normal (Web)"/>
    <w:basedOn w:val="Normal"/>
    <w:uiPriority w:val="99"/>
    <w:semiHidden/>
    <w:unhideWhenUsed/>
    <w:rsid w:val="004A31BB"/>
    <w:rPr>
      <w:rFonts w:ascii="Times New Roman" w:hAnsi="Times New Roman" w:cs="Times New Roman"/>
      <w:sz w:val="24"/>
      <w:szCs w:val="24"/>
    </w:rPr>
  </w:style>
  <w:style w:type="table" w:styleId="GridTable5Dark-Accent1">
    <w:name w:val="Grid Table 5 Dark Accent 1"/>
    <w:basedOn w:val="TableNormal"/>
    <w:uiPriority w:val="50"/>
    <w:rsid w:val="009715DD"/>
    <w:pPr>
      <w:spacing w:before="180" w:after="0" w:line="240" w:lineRule="auto"/>
      <w:jc w:val="both"/>
    </w:pPr>
    <w:rPr>
      <w:rFonts w:ascii="Calibri" w:eastAsiaTheme="minorHAnsi" w:hAnsi="Calibri"/>
      <w:color w:val="46464B" w:themeColor="text1"/>
      <w:sz w:val="21"/>
      <w:szCs w:val="21"/>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D6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352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352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352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3523" w:themeFill="accent1"/>
      </w:tcPr>
    </w:tblStylePr>
    <w:tblStylePr w:type="band1Vert">
      <w:tblPr/>
      <w:tcPr>
        <w:shd w:val="clear" w:color="auto" w:fill="F8ADA6" w:themeFill="accent1" w:themeFillTint="66"/>
      </w:tcPr>
    </w:tblStylePr>
    <w:tblStylePr w:type="band1Horz">
      <w:tblPr/>
      <w:tcPr>
        <w:shd w:val="clear" w:color="auto" w:fill="F8ADA6" w:themeFill="accent1" w:themeFillTint="66"/>
      </w:tcPr>
    </w:tblStylePr>
  </w:style>
  <w:style w:type="table" w:styleId="ListTable3-Accent1">
    <w:name w:val="List Table 3 Accent 1"/>
    <w:basedOn w:val="TableNormal"/>
    <w:uiPriority w:val="48"/>
    <w:rsid w:val="00597F5B"/>
    <w:pPr>
      <w:spacing w:after="0" w:line="240" w:lineRule="auto"/>
    </w:pPr>
    <w:tblPr>
      <w:tblStyleRowBandSize w:val="1"/>
      <w:tblStyleColBandSize w:val="1"/>
      <w:tblBorders>
        <w:top w:val="single" w:sz="4" w:space="0" w:color="EE3523" w:themeColor="accent1"/>
        <w:left w:val="single" w:sz="4" w:space="0" w:color="EE3523" w:themeColor="accent1"/>
        <w:bottom w:val="single" w:sz="4" w:space="0" w:color="EE3523" w:themeColor="accent1"/>
        <w:right w:val="single" w:sz="4" w:space="0" w:color="EE3523" w:themeColor="accent1"/>
      </w:tblBorders>
    </w:tblPr>
    <w:tblStylePr w:type="firstRow">
      <w:rPr>
        <w:b/>
        <w:bCs/>
        <w:color w:val="FFFFFF" w:themeColor="background1"/>
      </w:rPr>
      <w:tblPr/>
      <w:tcPr>
        <w:shd w:val="clear" w:color="auto" w:fill="EE3523" w:themeFill="accent1"/>
      </w:tcPr>
    </w:tblStylePr>
    <w:tblStylePr w:type="lastRow">
      <w:rPr>
        <w:b/>
        <w:bCs/>
      </w:rPr>
      <w:tblPr/>
      <w:tcPr>
        <w:tcBorders>
          <w:top w:val="double" w:sz="4" w:space="0" w:color="EE352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E3523" w:themeColor="accent1"/>
          <w:right w:val="single" w:sz="4" w:space="0" w:color="EE3523" w:themeColor="accent1"/>
        </w:tcBorders>
      </w:tcPr>
    </w:tblStylePr>
    <w:tblStylePr w:type="band1Horz">
      <w:tblPr/>
      <w:tcPr>
        <w:tcBorders>
          <w:top w:val="single" w:sz="4" w:space="0" w:color="EE3523" w:themeColor="accent1"/>
          <w:bottom w:val="single" w:sz="4" w:space="0" w:color="EE352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E3523" w:themeColor="accent1"/>
          <w:left w:val="nil"/>
        </w:tcBorders>
      </w:tcPr>
    </w:tblStylePr>
    <w:tblStylePr w:type="swCell">
      <w:tblPr/>
      <w:tcPr>
        <w:tcBorders>
          <w:top w:val="double" w:sz="4" w:space="0" w:color="EE3523" w:themeColor="accent1"/>
          <w:right w:val="nil"/>
        </w:tcBorders>
      </w:tcPr>
    </w:tblStylePr>
  </w:style>
  <w:style w:type="table" w:styleId="GridTable5Dark-Accent2">
    <w:name w:val="Grid Table 5 Dark Accent 2"/>
    <w:basedOn w:val="TableNormal"/>
    <w:uiPriority w:val="50"/>
    <w:rsid w:val="0090153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7A9AC"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7A9AC"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7A9AC"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7A9AC" w:themeFill="accent2"/>
      </w:tcPr>
    </w:tblStylePr>
    <w:tblStylePr w:type="band1Vert">
      <w:tblPr/>
      <w:tcPr>
        <w:shd w:val="clear" w:color="auto" w:fill="DBDCDD" w:themeFill="accent2" w:themeFillTint="66"/>
      </w:tcPr>
    </w:tblStylePr>
    <w:tblStylePr w:type="band1Horz">
      <w:tblPr/>
      <w:tcPr>
        <w:shd w:val="clear" w:color="auto" w:fill="DBDCDD" w:themeFill="accen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57960">
      <w:bodyDiv w:val="1"/>
      <w:marLeft w:val="0"/>
      <w:marRight w:val="0"/>
      <w:marTop w:val="0"/>
      <w:marBottom w:val="0"/>
      <w:divBdr>
        <w:top w:val="none" w:sz="0" w:space="0" w:color="auto"/>
        <w:left w:val="none" w:sz="0" w:space="0" w:color="auto"/>
        <w:bottom w:val="none" w:sz="0" w:space="0" w:color="auto"/>
        <w:right w:val="none" w:sz="0" w:space="0" w:color="auto"/>
      </w:divBdr>
    </w:div>
    <w:div w:id="220406785">
      <w:bodyDiv w:val="1"/>
      <w:marLeft w:val="0"/>
      <w:marRight w:val="0"/>
      <w:marTop w:val="0"/>
      <w:marBottom w:val="0"/>
      <w:divBdr>
        <w:top w:val="none" w:sz="0" w:space="0" w:color="auto"/>
        <w:left w:val="none" w:sz="0" w:space="0" w:color="auto"/>
        <w:bottom w:val="none" w:sz="0" w:space="0" w:color="auto"/>
        <w:right w:val="none" w:sz="0" w:space="0" w:color="auto"/>
      </w:divBdr>
    </w:div>
    <w:div w:id="508057666">
      <w:bodyDiv w:val="1"/>
      <w:marLeft w:val="0"/>
      <w:marRight w:val="0"/>
      <w:marTop w:val="0"/>
      <w:marBottom w:val="0"/>
      <w:divBdr>
        <w:top w:val="none" w:sz="0" w:space="0" w:color="auto"/>
        <w:left w:val="none" w:sz="0" w:space="0" w:color="auto"/>
        <w:bottom w:val="none" w:sz="0" w:space="0" w:color="auto"/>
        <w:right w:val="none" w:sz="0" w:space="0" w:color="auto"/>
      </w:divBdr>
    </w:div>
    <w:div w:id="571088187">
      <w:bodyDiv w:val="1"/>
      <w:marLeft w:val="0"/>
      <w:marRight w:val="0"/>
      <w:marTop w:val="0"/>
      <w:marBottom w:val="0"/>
      <w:divBdr>
        <w:top w:val="none" w:sz="0" w:space="0" w:color="auto"/>
        <w:left w:val="none" w:sz="0" w:space="0" w:color="auto"/>
        <w:bottom w:val="none" w:sz="0" w:space="0" w:color="auto"/>
        <w:right w:val="none" w:sz="0" w:space="0" w:color="auto"/>
      </w:divBdr>
    </w:div>
    <w:div w:id="574171155">
      <w:bodyDiv w:val="1"/>
      <w:marLeft w:val="0"/>
      <w:marRight w:val="0"/>
      <w:marTop w:val="0"/>
      <w:marBottom w:val="0"/>
      <w:divBdr>
        <w:top w:val="none" w:sz="0" w:space="0" w:color="auto"/>
        <w:left w:val="none" w:sz="0" w:space="0" w:color="auto"/>
        <w:bottom w:val="none" w:sz="0" w:space="0" w:color="auto"/>
        <w:right w:val="none" w:sz="0" w:space="0" w:color="auto"/>
      </w:divBdr>
    </w:div>
    <w:div w:id="664894775">
      <w:bodyDiv w:val="1"/>
      <w:marLeft w:val="0"/>
      <w:marRight w:val="0"/>
      <w:marTop w:val="0"/>
      <w:marBottom w:val="0"/>
      <w:divBdr>
        <w:top w:val="none" w:sz="0" w:space="0" w:color="auto"/>
        <w:left w:val="none" w:sz="0" w:space="0" w:color="auto"/>
        <w:bottom w:val="none" w:sz="0" w:space="0" w:color="auto"/>
        <w:right w:val="none" w:sz="0" w:space="0" w:color="auto"/>
      </w:divBdr>
    </w:div>
    <w:div w:id="800879498">
      <w:bodyDiv w:val="1"/>
      <w:marLeft w:val="0"/>
      <w:marRight w:val="0"/>
      <w:marTop w:val="0"/>
      <w:marBottom w:val="0"/>
      <w:divBdr>
        <w:top w:val="none" w:sz="0" w:space="0" w:color="auto"/>
        <w:left w:val="none" w:sz="0" w:space="0" w:color="auto"/>
        <w:bottom w:val="none" w:sz="0" w:space="0" w:color="auto"/>
        <w:right w:val="none" w:sz="0" w:space="0" w:color="auto"/>
      </w:divBdr>
    </w:div>
    <w:div w:id="863134875">
      <w:bodyDiv w:val="1"/>
      <w:marLeft w:val="0"/>
      <w:marRight w:val="0"/>
      <w:marTop w:val="0"/>
      <w:marBottom w:val="0"/>
      <w:divBdr>
        <w:top w:val="none" w:sz="0" w:space="0" w:color="auto"/>
        <w:left w:val="none" w:sz="0" w:space="0" w:color="auto"/>
        <w:bottom w:val="none" w:sz="0" w:space="0" w:color="auto"/>
        <w:right w:val="none" w:sz="0" w:space="0" w:color="auto"/>
      </w:divBdr>
    </w:div>
    <w:div w:id="872885212">
      <w:bodyDiv w:val="1"/>
      <w:marLeft w:val="0"/>
      <w:marRight w:val="0"/>
      <w:marTop w:val="0"/>
      <w:marBottom w:val="0"/>
      <w:divBdr>
        <w:top w:val="none" w:sz="0" w:space="0" w:color="auto"/>
        <w:left w:val="none" w:sz="0" w:space="0" w:color="auto"/>
        <w:bottom w:val="none" w:sz="0" w:space="0" w:color="auto"/>
        <w:right w:val="none" w:sz="0" w:space="0" w:color="auto"/>
      </w:divBdr>
    </w:div>
    <w:div w:id="895893239">
      <w:bodyDiv w:val="1"/>
      <w:marLeft w:val="0"/>
      <w:marRight w:val="0"/>
      <w:marTop w:val="0"/>
      <w:marBottom w:val="0"/>
      <w:divBdr>
        <w:top w:val="none" w:sz="0" w:space="0" w:color="auto"/>
        <w:left w:val="none" w:sz="0" w:space="0" w:color="auto"/>
        <w:bottom w:val="none" w:sz="0" w:space="0" w:color="auto"/>
        <w:right w:val="none" w:sz="0" w:space="0" w:color="auto"/>
      </w:divBdr>
    </w:div>
    <w:div w:id="901914745">
      <w:bodyDiv w:val="1"/>
      <w:marLeft w:val="0"/>
      <w:marRight w:val="0"/>
      <w:marTop w:val="0"/>
      <w:marBottom w:val="0"/>
      <w:divBdr>
        <w:top w:val="none" w:sz="0" w:space="0" w:color="auto"/>
        <w:left w:val="none" w:sz="0" w:space="0" w:color="auto"/>
        <w:bottom w:val="none" w:sz="0" w:space="0" w:color="auto"/>
        <w:right w:val="none" w:sz="0" w:space="0" w:color="auto"/>
      </w:divBdr>
    </w:div>
    <w:div w:id="1052268239">
      <w:bodyDiv w:val="1"/>
      <w:marLeft w:val="0"/>
      <w:marRight w:val="0"/>
      <w:marTop w:val="0"/>
      <w:marBottom w:val="0"/>
      <w:divBdr>
        <w:top w:val="none" w:sz="0" w:space="0" w:color="auto"/>
        <w:left w:val="none" w:sz="0" w:space="0" w:color="auto"/>
        <w:bottom w:val="none" w:sz="0" w:space="0" w:color="auto"/>
        <w:right w:val="none" w:sz="0" w:space="0" w:color="auto"/>
      </w:divBdr>
    </w:div>
    <w:div w:id="1084716335">
      <w:bodyDiv w:val="1"/>
      <w:marLeft w:val="0"/>
      <w:marRight w:val="0"/>
      <w:marTop w:val="0"/>
      <w:marBottom w:val="0"/>
      <w:divBdr>
        <w:top w:val="none" w:sz="0" w:space="0" w:color="auto"/>
        <w:left w:val="none" w:sz="0" w:space="0" w:color="auto"/>
        <w:bottom w:val="none" w:sz="0" w:space="0" w:color="auto"/>
        <w:right w:val="none" w:sz="0" w:space="0" w:color="auto"/>
      </w:divBdr>
    </w:div>
    <w:div w:id="1136027416">
      <w:bodyDiv w:val="1"/>
      <w:marLeft w:val="0"/>
      <w:marRight w:val="0"/>
      <w:marTop w:val="0"/>
      <w:marBottom w:val="0"/>
      <w:divBdr>
        <w:top w:val="none" w:sz="0" w:space="0" w:color="auto"/>
        <w:left w:val="none" w:sz="0" w:space="0" w:color="auto"/>
        <w:bottom w:val="none" w:sz="0" w:space="0" w:color="auto"/>
        <w:right w:val="none" w:sz="0" w:space="0" w:color="auto"/>
      </w:divBdr>
    </w:div>
    <w:div w:id="1162626700">
      <w:bodyDiv w:val="1"/>
      <w:marLeft w:val="0"/>
      <w:marRight w:val="0"/>
      <w:marTop w:val="0"/>
      <w:marBottom w:val="0"/>
      <w:divBdr>
        <w:top w:val="none" w:sz="0" w:space="0" w:color="auto"/>
        <w:left w:val="none" w:sz="0" w:space="0" w:color="auto"/>
        <w:bottom w:val="none" w:sz="0" w:space="0" w:color="auto"/>
        <w:right w:val="none" w:sz="0" w:space="0" w:color="auto"/>
      </w:divBdr>
    </w:div>
    <w:div w:id="1203859166">
      <w:bodyDiv w:val="1"/>
      <w:marLeft w:val="0"/>
      <w:marRight w:val="0"/>
      <w:marTop w:val="0"/>
      <w:marBottom w:val="0"/>
      <w:divBdr>
        <w:top w:val="none" w:sz="0" w:space="0" w:color="auto"/>
        <w:left w:val="none" w:sz="0" w:space="0" w:color="auto"/>
        <w:bottom w:val="none" w:sz="0" w:space="0" w:color="auto"/>
        <w:right w:val="none" w:sz="0" w:space="0" w:color="auto"/>
      </w:divBdr>
    </w:div>
    <w:div w:id="1380129925">
      <w:bodyDiv w:val="1"/>
      <w:marLeft w:val="0"/>
      <w:marRight w:val="0"/>
      <w:marTop w:val="0"/>
      <w:marBottom w:val="0"/>
      <w:divBdr>
        <w:top w:val="none" w:sz="0" w:space="0" w:color="auto"/>
        <w:left w:val="none" w:sz="0" w:space="0" w:color="auto"/>
        <w:bottom w:val="none" w:sz="0" w:space="0" w:color="auto"/>
        <w:right w:val="none" w:sz="0" w:space="0" w:color="auto"/>
      </w:divBdr>
      <w:divsChild>
        <w:div w:id="1251088891">
          <w:marLeft w:val="0"/>
          <w:marRight w:val="0"/>
          <w:marTop w:val="0"/>
          <w:marBottom w:val="0"/>
          <w:divBdr>
            <w:top w:val="none" w:sz="0" w:space="0" w:color="auto"/>
            <w:left w:val="none" w:sz="0" w:space="0" w:color="auto"/>
            <w:bottom w:val="none" w:sz="0" w:space="0" w:color="auto"/>
            <w:right w:val="none" w:sz="0" w:space="0" w:color="auto"/>
          </w:divBdr>
        </w:div>
      </w:divsChild>
    </w:div>
    <w:div w:id="1435593743">
      <w:bodyDiv w:val="1"/>
      <w:marLeft w:val="0"/>
      <w:marRight w:val="0"/>
      <w:marTop w:val="0"/>
      <w:marBottom w:val="0"/>
      <w:divBdr>
        <w:top w:val="none" w:sz="0" w:space="0" w:color="auto"/>
        <w:left w:val="none" w:sz="0" w:space="0" w:color="auto"/>
        <w:bottom w:val="none" w:sz="0" w:space="0" w:color="auto"/>
        <w:right w:val="none" w:sz="0" w:space="0" w:color="auto"/>
      </w:divBdr>
    </w:div>
    <w:div w:id="1458600407">
      <w:bodyDiv w:val="1"/>
      <w:marLeft w:val="0"/>
      <w:marRight w:val="0"/>
      <w:marTop w:val="0"/>
      <w:marBottom w:val="0"/>
      <w:divBdr>
        <w:top w:val="none" w:sz="0" w:space="0" w:color="auto"/>
        <w:left w:val="none" w:sz="0" w:space="0" w:color="auto"/>
        <w:bottom w:val="none" w:sz="0" w:space="0" w:color="auto"/>
        <w:right w:val="none" w:sz="0" w:space="0" w:color="auto"/>
      </w:divBdr>
    </w:div>
    <w:div w:id="1477995147">
      <w:bodyDiv w:val="1"/>
      <w:marLeft w:val="0"/>
      <w:marRight w:val="0"/>
      <w:marTop w:val="0"/>
      <w:marBottom w:val="0"/>
      <w:divBdr>
        <w:top w:val="none" w:sz="0" w:space="0" w:color="auto"/>
        <w:left w:val="none" w:sz="0" w:space="0" w:color="auto"/>
        <w:bottom w:val="none" w:sz="0" w:space="0" w:color="auto"/>
        <w:right w:val="none" w:sz="0" w:space="0" w:color="auto"/>
      </w:divBdr>
    </w:div>
    <w:div w:id="1547376655">
      <w:bodyDiv w:val="1"/>
      <w:marLeft w:val="0"/>
      <w:marRight w:val="0"/>
      <w:marTop w:val="0"/>
      <w:marBottom w:val="0"/>
      <w:divBdr>
        <w:top w:val="none" w:sz="0" w:space="0" w:color="auto"/>
        <w:left w:val="none" w:sz="0" w:space="0" w:color="auto"/>
        <w:bottom w:val="none" w:sz="0" w:space="0" w:color="auto"/>
        <w:right w:val="none" w:sz="0" w:space="0" w:color="auto"/>
      </w:divBdr>
    </w:div>
    <w:div w:id="1872762380">
      <w:bodyDiv w:val="1"/>
      <w:marLeft w:val="0"/>
      <w:marRight w:val="0"/>
      <w:marTop w:val="0"/>
      <w:marBottom w:val="0"/>
      <w:divBdr>
        <w:top w:val="none" w:sz="0" w:space="0" w:color="auto"/>
        <w:left w:val="none" w:sz="0" w:space="0" w:color="auto"/>
        <w:bottom w:val="none" w:sz="0" w:space="0" w:color="auto"/>
        <w:right w:val="none" w:sz="0" w:space="0" w:color="auto"/>
      </w:divBdr>
    </w:div>
    <w:div w:id="1903129794">
      <w:bodyDiv w:val="1"/>
      <w:marLeft w:val="0"/>
      <w:marRight w:val="0"/>
      <w:marTop w:val="0"/>
      <w:marBottom w:val="0"/>
      <w:divBdr>
        <w:top w:val="none" w:sz="0" w:space="0" w:color="auto"/>
        <w:left w:val="none" w:sz="0" w:space="0" w:color="auto"/>
        <w:bottom w:val="none" w:sz="0" w:space="0" w:color="auto"/>
        <w:right w:val="none" w:sz="0" w:space="0" w:color="auto"/>
      </w:divBdr>
    </w:div>
    <w:div w:id="1912696470">
      <w:bodyDiv w:val="1"/>
      <w:marLeft w:val="0"/>
      <w:marRight w:val="0"/>
      <w:marTop w:val="0"/>
      <w:marBottom w:val="0"/>
      <w:divBdr>
        <w:top w:val="none" w:sz="0" w:space="0" w:color="auto"/>
        <w:left w:val="none" w:sz="0" w:space="0" w:color="auto"/>
        <w:bottom w:val="none" w:sz="0" w:space="0" w:color="auto"/>
        <w:right w:val="none" w:sz="0" w:space="0" w:color="auto"/>
      </w:divBdr>
    </w:div>
    <w:div w:id="2092196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view.officeapps.live.com/op/view.aspx?src=https%3A%2F%2Fassets.ctfassets.net%2F8k0h54kbe6bj%2F6GiWen9DH3H5FneNetKNQK%2F8296e40c12f3a79683faa73ef8c5d592%2FYFIRLIT-Atvik_sem_notendur_hbr__jo__n_2019.doc&amp;wdOrigin=BROWSELINK" TargetMode="External"/><Relationship Id="rId2" Type="http://schemas.openxmlformats.org/officeDocument/2006/relationships/customXml" Target="../customXml/item2.xml"/><Relationship Id="rId16" Type="http://schemas.openxmlformats.org/officeDocument/2006/relationships/hyperlink" Target="https://island.is/tilkynning-um-vinnusly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island.is/tilkynning-um-oryggistrunadarmenn-og-oryggisverdi/oeryggisnefnd" TargetMode="Externa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island.is/tilkynning-um-oryggistrunadarmenn-og-oryggisverdi/oeryggisnefnd"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https://oruggverk.sharepoint.com/sites/I/Shared%20Documents/104%20Sni&#240;m&#225;t/101%20Word/Sk&#253;rsla/aaaa-bbb-SKY-ccc-Vdd%20Brunah&#246;nnun%20sni&#240;m&#225;t%202024.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3EBAC315C804185A63003945787FDAC"/>
        <w:category>
          <w:name w:val="General"/>
          <w:gallery w:val="placeholder"/>
        </w:category>
        <w:types>
          <w:type w:val="bbPlcHdr"/>
        </w:types>
        <w:behaviors>
          <w:behavior w:val="content"/>
        </w:behaviors>
        <w:guid w:val="{2C15F822-E5F3-4DF6-BDC8-A8E8D5000917}"/>
      </w:docPartPr>
      <w:docPartBody>
        <w:p w:rsidR="00210956" w:rsidRDefault="00703734">
          <w:pPr>
            <w:pStyle w:val="B3EBAC315C804185A63003945787FDAC"/>
          </w:pPr>
          <w:r w:rsidRPr="00916F1C">
            <w:rPr>
              <w:rStyle w:val="PlaceholderText"/>
            </w:rPr>
            <w:t>Click or tap here to enter text.</w:t>
          </w:r>
        </w:p>
      </w:docPartBody>
    </w:docPart>
    <w:docPart>
      <w:docPartPr>
        <w:name w:val="4340E3F1D92747908F443D98DEEE7134"/>
        <w:category>
          <w:name w:val="General"/>
          <w:gallery w:val="placeholder"/>
        </w:category>
        <w:types>
          <w:type w:val="bbPlcHdr"/>
        </w:types>
        <w:behaviors>
          <w:behavior w:val="content"/>
        </w:behaviors>
        <w:guid w:val="{571F1017-79AD-4DD2-924C-5CAAC149D5D0}"/>
      </w:docPartPr>
      <w:docPartBody>
        <w:p w:rsidR="00210956" w:rsidRDefault="00703734">
          <w:pPr>
            <w:pStyle w:val="4340E3F1D92747908F443D98DEEE7134"/>
          </w:pPr>
          <w:r w:rsidRPr="00DD3D55">
            <w:rPr>
              <w:rStyle w:val="PlaceholderText"/>
            </w:rPr>
            <w:t>[Subject]</w:t>
          </w:r>
        </w:p>
      </w:docPartBody>
    </w:docPart>
    <w:docPart>
      <w:docPartPr>
        <w:name w:val="4BC7951100DC4FBBBD91508AD8E242C5"/>
        <w:category>
          <w:name w:val="General"/>
          <w:gallery w:val="placeholder"/>
        </w:category>
        <w:types>
          <w:type w:val="bbPlcHdr"/>
        </w:types>
        <w:behaviors>
          <w:behavior w:val="content"/>
        </w:behaviors>
        <w:guid w:val="{705AFC87-E9E9-4481-8A81-DB7A8510684A}"/>
      </w:docPartPr>
      <w:docPartBody>
        <w:p w:rsidR="00210956" w:rsidRDefault="00703734">
          <w:pPr>
            <w:pStyle w:val="4BC7951100DC4FBBBD91508AD8E242C5"/>
          </w:pPr>
          <w:r w:rsidRPr="00DD3D55">
            <w:rPr>
              <w:rStyle w:val="PlaceholderText"/>
            </w:rPr>
            <w:t>[Title]</w:t>
          </w:r>
        </w:p>
      </w:docPartBody>
    </w:docPart>
    <w:docPart>
      <w:docPartPr>
        <w:name w:val="A3B359FF25F04C8A9B877730C464EBE8"/>
        <w:category>
          <w:name w:val="General"/>
          <w:gallery w:val="placeholder"/>
        </w:category>
        <w:types>
          <w:type w:val="bbPlcHdr"/>
        </w:types>
        <w:behaviors>
          <w:behavior w:val="content"/>
        </w:behaviors>
        <w:guid w:val="{1F5B19A8-F79F-4DFD-B848-38F5DA513404}"/>
      </w:docPartPr>
      <w:docPartBody>
        <w:p w:rsidR="00210956" w:rsidRDefault="00703734">
          <w:pPr>
            <w:pStyle w:val="A3B359FF25F04C8A9B877730C464EBE8"/>
          </w:pPr>
          <w:r w:rsidRPr="004818AC">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A7F"/>
    <w:rsid w:val="00210956"/>
    <w:rsid w:val="002D4579"/>
    <w:rsid w:val="003F79B2"/>
    <w:rsid w:val="004F61C6"/>
    <w:rsid w:val="00575411"/>
    <w:rsid w:val="00646D78"/>
    <w:rsid w:val="006648A7"/>
    <w:rsid w:val="006C39D6"/>
    <w:rsid w:val="00703734"/>
    <w:rsid w:val="00704A36"/>
    <w:rsid w:val="00745482"/>
    <w:rsid w:val="0086666A"/>
    <w:rsid w:val="00874AD9"/>
    <w:rsid w:val="008E1F26"/>
    <w:rsid w:val="00A71E27"/>
    <w:rsid w:val="00AE023C"/>
    <w:rsid w:val="00B069E0"/>
    <w:rsid w:val="00B104EA"/>
    <w:rsid w:val="00BB39B7"/>
    <w:rsid w:val="00C33D6A"/>
    <w:rsid w:val="00C7435F"/>
    <w:rsid w:val="00CB0563"/>
    <w:rsid w:val="00CB2FF4"/>
    <w:rsid w:val="00CC7F5A"/>
    <w:rsid w:val="00CF4970"/>
    <w:rsid w:val="00E3769E"/>
    <w:rsid w:val="00E56103"/>
    <w:rsid w:val="00E73A18"/>
    <w:rsid w:val="00EA124B"/>
    <w:rsid w:val="00EA6F03"/>
    <w:rsid w:val="00EE5A7F"/>
    <w:rsid w:val="00EF6EAC"/>
    <w:rsid w:val="00F50D9B"/>
    <w:rsid w:val="00F67BA8"/>
    <w:rsid w:val="00F8682C"/>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s-IS" w:eastAsia="is-I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3EBAC315C804185A63003945787FDAC">
    <w:name w:val="B3EBAC315C804185A63003945787FDAC"/>
  </w:style>
  <w:style w:type="paragraph" w:customStyle="1" w:styleId="4340E3F1D92747908F443D98DEEE7134">
    <w:name w:val="4340E3F1D92747908F443D98DEEE7134"/>
  </w:style>
  <w:style w:type="paragraph" w:customStyle="1" w:styleId="4BC7951100DC4FBBBD91508AD8E242C5">
    <w:name w:val="4BC7951100DC4FBBBD91508AD8E242C5"/>
  </w:style>
  <w:style w:type="paragraph" w:customStyle="1" w:styleId="A3B359FF25F04C8A9B877730C464EBE8">
    <w:name w:val="A3B359FF25F04C8A9B877730C464EBE8"/>
  </w:style>
  <w:style w:type="paragraph" w:customStyle="1" w:styleId="BFC919A344964E4CBD0193E6801EF8F0">
    <w:name w:val="BFC919A344964E4CBD0193E6801EF8F0"/>
  </w:style>
  <w:style w:type="paragraph" w:customStyle="1" w:styleId="76BBD30B2A6F406D953C3D3525F3A922">
    <w:name w:val="76BBD30B2A6F406D953C3D3525F3A922"/>
  </w:style>
  <w:style w:type="paragraph" w:customStyle="1" w:styleId="3CCEAA9536174C0DB1B68642E3AA5BD6">
    <w:name w:val="3CCEAA9536174C0DB1B68642E3AA5BD6"/>
  </w:style>
  <w:style w:type="paragraph" w:customStyle="1" w:styleId="057C127C428940C9B8957DB4C56E4E81">
    <w:name w:val="057C127C428940C9B8957DB4C56E4E81"/>
  </w:style>
  <w:style w:type="paragraph" w:customStyle="1" w:styleId="5A6DA96BFF8145869DC53BD9BB74503B">
    <w:name w:val="5A6DA96BFF8145869DC53BD9BB74503B"/>
  </w:style>
  <w:style w:type="paragraph" w:customStyle="1" w:styleId="AD660E3CA2804AD7913DAE9CEE31E0BE">
    <w:name w:val="AD660E3CA2804AD7913DAE9CEE31E0BE"/>
  </w:style>
  <w:style w:type="paragraph" w:customStyle="1" w:styleId="0DD8C1B6ACC2410BA62F3FEA9601B171">
    <w:name w:val="0DD8C1B6ACC2410BA62F3FEA9601B171"/>
  </w:style>
  <w:style w:type="paragraph" w:customStyle="1" w:styleId="8D0447E380AB440585F6112430133AE0">
    <w:name w:val="8D0447E380AB440585F6112430133AE0"/>
  </w:style>
  <w:style w:type="paragraph" w:customStyle="1" w:styleId="528AD0A87BE343EC8842B52A971E3C27">
    <w:name w:val="528AD0A87BE343EC8842B52A971E3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EFLA colors">
      <a:dk1>
        <a:srgbClr val="46464B"/>
      </a:dk1>
      <a:lt1>
        <a:sysClr val="window" lastClr="FFFFFF"/>
      </a:lt1>
      <a:dk2>
        <a:srgbClr val="7F7F7F"/>
      </a:dk2>
      <a:lt2>
        <a:srgbClr val="E7E6E6"/>
      </a:lt2>
      <a:accent1>
        <a:srgbClr val="EE3523"/>
      </a:accent1>
      <a:accent2>
        <a:srgbClr val="A7A9AC"/>
      </a:accent2>
      <a:accent3>
        <a:srgbClr val="0080A5"/>
      </a:accent3>
      <a:accent4>
        <a:srgbClr val="CADDDF"/>
      </a:accent4>
      <a:accent5>
        <a:srgbClr val="1A3E6F"/>
      </a:accent5>
      <a:accent6>
        <a:srgbClr val="ECBFC1"/>
      </a:accent6>
      <a:hlink>
        <a:srgbClr val="0563C1"/>
      </a:hlink>
      <a:folHlink>
        <a:srgbClr val="954F72"/>
      </a:folHlink>
    </a:clrScheme>
    <a:fontScheme name="EFLA letur">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292E946-BB33-4A6B-B963-6E814014B813}">
  <we:reference id="wa104380278" version="1.0.0.6" store="en-US" storeType="OMEX"/>
  <we:alternateReferences>
    <we:reference id="wa104380278" version="1.0.0.6" store="WA10438027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TemplafyFormConfiguration><![CDATA[{"formFields":[{"required":false,"placeholder":"","lines":0,"type":"textBox","name":"Title","label":"Report Title","helpTexts":{"prefix":"","postfix":""},"spacing":{},"fullyQualifiedName":"Title"},{"required":false,"placeholder":"","lines":0,"type":"textBox","name":"Subtitle","label":"Report Subtitle","helpTexts":{"prefix":"","postfix":""},"spacing":{},"fullyQualifiedName":"Subtitle"},{"required":false,"placeholder":"","lines":0,"type":"textBox","name":"ProjectName","label":"Project Name","helpTexts":{"prefix":"","postfix":""},"spacing":{},"fullyQualifiedName":"ProjectName"},{"required":false,"placeholder":"","lines":0,"type":"textBox","name":"ProjectManagerEfla","label":"Project Manager Efla","helpTexts":{"prefix":"","postfix":""},"spacing":{},"fullyQualifiedName":"ProjectManagerEfla"},{"required":false,"placeholder":"","lines":0,"type":"textBox","name":"ProjectManagerClient","label":"Project Manager Client","helpTexts":{"prefix":"","postfix":""},"spacing":{},"fullyQualifiedName":"ProjectManagerClient"},{"required":false,"placeholder":"","lines":0,"type":"textBox","name":"ClientName","label":"Client Name","helpTexts":{"prefix":"","postfix":""},"spacing":{},"fullyQualifiedName":"ClientName"},{"required":false,"placeholder":"","lines":0,"type":"textBox","name":"KeyWords","label":"Key Words","helpTexts":{"prefix":"","postfix":""},"spacing":{},"fullyQualifiedName":"KeyWords"}],"formDataEntries":[]}]]></TemplafyFormConfiguratio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abaf454-f932-4ed0-b27b-950db1a52842" xsi:nil="true"/>
    <lcf76f155ced4ddcb4097134ff3c332f xmlns="14000a30-5178-4de0-b6ab-870c80b3988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2B5BA74720F68428041B0FAF3B03C55" ma:contentTypeVersion="13" ma:contentTypeDescription="Create a new document." ma:contentTypeScope="" ma:versionID="45511e53628239f3976f4cc63fb06e66">
  <xsd:schema xmlns:xsd="http://www.w3.org/2001/XMLSchema" xmlns:xs="http://www.w3.org/2001/XMLSchema" xmlns:p="http://schemas.microsoft.com/office/2006/metadata/properties" xmlns:ns2="14000a30-5178-4de0-b6ab-870c80b3988a" xmlns:ns3="cabaf454-f932-4ed0-b27b-950db1a52842" targetNamespace="http://schemas.microsoft.com/office/2006/metadata/properties" ma:root="true" ma:fieldsID="d43cf5fd3fd2a57ac348846231314c97" ns2:_="" ns3:_="">
    <xsd:import namespace="14000a30-5178-4de0-b6ab-870c80b3988a"/>
    <xsd:import namespace="cabaf454-f932-4ed0-b27b-950db1a5284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000a30-5178-4de0-b6ab-870c80b398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ce60eb5-1e93-4bed-91e4-2f2bd431b0d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abaf454-f932-4ed0-b27b-950db1a5284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7f2049-5721-4678-8970-9279f47a0716}" ma:internalName="TaxCatchAll" ma:showField="CatchAllData" ma:web="cabaf454-f932-4ed0-b27b-950db1a528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TemplafyTemplateConfiguration><![CDATA[{"elementsMetadata":[],"transformationConfigurations":[],"isBaseTemplate":false,"templateName":"Skýrsla IS","templateDescription":"","enableDocumentContentUpdater":false,"version":"1.0"}]]></TemplafyTemplateConfiguration>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61CD5F-0D24-49B3-9B7C-380C628C8A73}">
  <ds:schemaRefs/>
</ds:datastoreItem>
</file>

<file path=customXml/itemProps2.xml><?xml version="1.0" encoding="utf-8"?>
<ds:datastoreItem xmlns:ds="http://schemas.openxmlformats.org/officeDocument/2006/customXml" ds:itemID="{62CFC090-B4F4-4D07-99E7-3EAA59D3F014}">
  <ds:schemaRefs>
    <ds:schemaRef ds:uri="http://schemas.openxmlformats.org/officeDocument/2006/bibliography"/>
  </ds:schemaRefs>
</ds:datastoreItem>
</file>

<file path=customXml/itemProps3.xml><?xml version="1.0" encoding="utf-8"?>
<ds:datastoreItem xmlns:ds="http://schemas.openxmlformats.org/officeDocument/2006/customXml" ds:itemID="{EDE15F96-A89B-484A-B04C-8B20725CCFD5}">
  <ds:schemaRefs>
    <ds:schemaRef ds:uri="http://schemas.microsoft.com/office/2006/metadata/properties"/>
    <ds:schemaRef ds:uri="http://schemas.microsoft.com/office/infopath/2007/PartnerControls"/>
    <ds:schemaRef ds:uri="cabaf454-f932-4ed0-b27b-950db1a52842"/>
    <ds:schemaRef ds:uri="14000a30-5178-4de0-b6ab-870c80b3988a"/>
  </ds:schemaRefs>
</ds:datastoreItem>
</file>

<file path=customXml/itemProps4.xml><?xml version="1.0" encoding="utf-8"?>
<ds:datastoreItem xmlns:ds="http://schemas.openxmlformats.org/officeDocument/2006/customXml" ds:itemID="{2343332C-45FB-4B6C-AC22-75D69E5F0B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000a30-5178-4de0-b6ab-870c80b3988a"/>
    <ds:schemaRef ds:uri="cabaf454-f932-4ed0-b27b-950db1a528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4833BC6-59DA-43E9-8021-5A53528116ED}">
  <ds:schemaRefs/>
</ds:datastoreItem>
</file>

<file path=customXml/itemProps6.xml><?xml version="1.0" encoding="utf-8"?>
<ds:datastoreItem xmlns:ds="http://schemas.openxmlformats.org/officeDocument/2006/customXml" ds:itemID="{DE1D9E7A-C908-4D8A-B10C-67C1A5D0D2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aaaa-bbb-SKY-ccc-Vdd%20Brunahönnun%20sniðmát%202024.02</Template>
  <TotalTime>3853</TotalTime>
  <Pages>18</Pages>
  <Words>5077</Words>
  <Characters>28941</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nafn tannlæknastofu</vt:lpstr>
    </vt:vector>
  </TitlesOfParts>
  <Manager>María Stefánsdóttir</Manager>
  <Company>ÖRUGG verkfræðistofa ehf.</Company>
  <LinksUpToDate>false</LinksUpToDate>
  <CharactersWithSpaces>33951</CharactersWithSpaces>
  <SharedDoc>false</SharedDoc>
  <HLinks>
    <vt:vector size="204" baseType="variant">
      <vt:variant>
        <vt:i4>1441878</vt:i4>
      </vt:variant>
      <vt:variant>
        <vt:i4>201</vt:i4>
      </vt:variant>
      <vt:variant>
        <vt:i4>0</vt:i4>
      </vt:variant>
      <vt:variant>
        <vt:i4>5</vt:i4>
      </vt:variant>
      <vt:variant>
        <vt:lpwstr>https://island.is/tilkynning-um-vinnuslys</vt:lpwstr>
      </vt:variant>
      <vt:variant>
        <vt:lpwstr/>
      </vt:variant>
      <vt:variant>
        <vt:i4>28</vt:i4>
      </vt:variant>
      <vt:variant>
        <vt:i4>192</vt:i4>
      </vt:variant>
      <vt:variant>
        <vt:i4>0</vt:i4>
      </vt:variant>
      <vt:variant>
        <vt:i4>5</vt:i4>
      </vt:variant>
      <vt:variant>
        <vt:lpwstr>https://island.is/tilkynning-um-oryggistrunadarmenn-og-oryggisverdi/oeryggisnefnd</vt:lpwstr>
      </vt:variant>
      <vt:variant>
        <vt:lpwstr/>
      </vt:variant>
      <vt:variant>
        <vt:i4>28</vt:i4>
      </vt:variant>
      <vt:variant>
        <vt:i4>189</vt:i4>
      </vt:variant>
      <vt:variant>
        <vt:i4>0</vt:i4>
      </vt:variant>
      <vt:variant>
        <vt:i4>5</vt:i4>
      </vt:variant>
      <vt:variant>
        <vt:lpwstr>https://island.is/tilkynning-um-oryggistrunadarmenn-og-oryggisverdi/oeryggisnefnd</vt:lpwstr>
      </vt:variant>
      <vt:variant>
        <vt:lpwstr/>
      </vt:variant>
      <vt:variant>
        <vt:i4>1245244</vt:i4>
      </vt:variant>
      <vt:variant>
        <vt:i4>182</vt:i4>
      </vt:variant>
      <vt:variant>
        <vt:i4>0</vt:i4>
      </vt:variant>
      <vt:variant>
        <vt:i4>5</vt:i4>
      </vt:variant>
      <vt:variant>
        <vt:lpwstr/>
      </vt:variant>
      <vt:variant>
        <vt:lpwstr>_Toc211586766</vt:lpwstr>
      </vt:variant>
      <vt:variant>
        <vt:i4>1245244</vt:i4>
      </vt:variant>
      <vt:variant>
        <vt:i4>176</vt:i4>
      </vt:variant>
      <vt:variant>
        <vt:i4>0</vt:i4>
      </vt:variant>
      <vt:variant>
        <vt:i4>5</vt:i4>
      </vt:variant>
      <vt:variant>
        <vt:lpwstr/>
      </vt:variant>
      <vt:variant>
        <vt:lpwstr>_Toc211586765</vt:lpwstr>
      </vt:variant>
      <vt:variant>
        <vt:i4>1245244</vt:i4>
      </vt:variant>
      <vt:variant>
        <vt:i4>170</vt:i4>
      </vt:variant>
      <vt:variant>
        <vt:i4>0</vt:i4>
      </vt:variant>
      <vt:variant>
        <vt:i4>5</vt:i4>
      </vt:variant>
      <vt:variant>
        <vt:lpwstr/>
      </vt:variant>
      <vt:variant>
        <vt:lpwstr>_Toc211586764</vt:lpwstr>
      </vt:variant>
      <vt:variant>
        <vt:i4>1245244</vt:i4>
      </vt:variant>
      <vt:variant>
        <vt:i4>164</vt:i4>
      </vt:variant>
      <vt:variant>
        <vt:i4>0</vt:i4>
      </vt:variant>
      <vt:variant>
        <vt:i4>5</vt:i4>
      </vt:variant>
      <vt:variant>
        <vt:lpwstr/>
      </vt:variant>
      <vt:variant>
        <vt:lpwstr>_Toc211586763</vt:lpwstr>
      </vt:variant>
      <vt:variant>
        <vt:i4>1245244</vt:i4>
      </vt:variant>
      <vt:variant>
        <vt:i4>158</vt:i4>
      </vt:variant>
      <vt:variant>
        <vt:i4>0</vt:i4>
      </vt:variant>
      <vt:variant>
        <vt:i4>5</vt:i4>
      </vt:variant>
      <vt:variant>
        <vt:lpwstr/>
      </vt:variant>
      <vt:variant>
        <vt:lpwstr>_Toc211586762</vt:lpwstr>
      </vt:variant>
      <vt:variant>
        <vt:i4>1245244</vt:i4>
      </vt:variant>
      <vt:variant>
        <vt:i4>152</vt:i4>
      </vt:variant>
      <vt:variant>
        <vt:i4>0</vt:i4>
      </vt:variant>
      <vt:variant>
        <vt:i4>5</vt:i4>
      </vt:variant>
      <vt:variant>
        <vt:lpwstr/>
      </vt:variant>
      <vt:variant>
        <vt:lpwstr>_Toc211586761</vt:lpwstr>
      </vt:variant>
      <vt:variant>
        <vt:i4>1245244</vt:i4>
      </vt:variant>
      <vt:variant>
        <vt:i4>146</vt:i4>
      </vt:variant>
      <vt:variant>
        <vt:i4>0</vt:i4>
      </vt:variant>
      <vt:variant>
        <vt:i4>5</vt:i4>
      </vt:variant>
      <vt:variant>
        <vt:lpwstr/>
      </vt:variant>
      <vt:variant>
        <vt:lpwstr>_Toc211586760</vt:lpwstr>
      </vt:variant>
      <vt:variant>
        <vt:i4>1048636</vt:i4>
      </vt:variant>
      <vt:variant>
        <vt:i4>140</vt:i4>
      </vt:variant>
      <vt:variant>
        <vt:i4>0</vt:i4>
      </vt:variant>
      <vt:variant>
        <vt:i4>5</vt:i4>
      </vt:variant>
      <vt:variant>
        <vt:lpwstr/>
      </vt:variant>
      <vt:variant>
        <vt:lpwstr>_Toc211586759</vt:lpwstr>
      </vt:variant>
      <vt:variant>
        <vt:i4>1048636</vt:i4>
      </vt:variant>
      <vt:variant>
        <vt:i4>134</vt:i4>
      </vt:variant>
      <vt:variant>
        <vt:i4>0</vt:i4>
      </vt:variant>
      <vt:variant>
        <vt:i4>5</vt:i4>
      </vt:variant>
      <vt:variant>
        <vt:lpwstr/>
      </vt:variant>
      <vt:variant>
        <vt:lpwstr>_Toc211586758</vt:lpwstr>
      </vt:variant>
      <vt:variant>
        <vt:i4>1048636</vt:i4>
      </vt:variant>
      <vt:variant>
        <vt:i4>128</vt:i4>
      </vt:variant>
      <vt:variant>
        <vt:i4>0</vt:i4>
      </vt:variant>
      <vt:variant>
        <vt:i4>5</vt:i4>
      </vt:variant>
      <vt:variant>
        <vt:lpwstr/>
      </vt:variant>
      <vt:variant>
        <vt:lpwstr>_Toc211586757</vt:lpwstr>
      </vt:variant>
      <vt:variant>
        <vt:i4>1048636</vt:i4>
      </vt:variant>
      <vt:variant>
        <vt:i4>122</vt:i4>
      </vt:variant>
      <vt:variant>
        <vt:i4>0</vt:i4>
      </vt:variant>
      <vt:variant>
        <vt:i4>5</vt:i4>
      </vt:variant>
      <vt:variant>
        <vt:lpwstr/>
      </vt:variant>
      <vt:variant>
        <vt:lpwstr>_Toc211586756</vt:lpwstr>
      </vt:variant>
      <vt:variant>
        <vt:i4>1048636</vt:i4>
      </vt:variant>
      <vt:variant>
        <vt:i4>116</vt:i4>
      </vt:variant>
      <vt:variant>
        <vt:i4>0</vt:i4>
      </vt:variant>
      <vt:variant>
        <vt:i4>5</vt:i4>
      </vt:variant>
      <vt:variant>
        <vt:lpwstr/>
      </vt:variant>
      <vt:variant>
        <vt:lpwstr>_Toc211586755</vt:lpwstr>
      </vt:variant>
      <vt:variant>
        <vt:i4>1048636</vt:i4>
      </vt:variant>
      <vt:variant>
        <vt:i4>110</vt:i4>
      </vt:variant>
      <vt:variant>
        <vt:i4>0</vt:i4>
      </vt:variant>
      <vt:variant>
        <vt:i4>5</vt:i4>
      </vt:variant>
      <vt:variant>
        <vt:lpwstr/>
      </vt:variant>
      <vt:variant>
        <vt:lpwstr>_Toc211586754</vt:lpwstr>
      </vt:variant>
      <vt:variant>
        <vt:i4>1048636</vt:i4>
      </vt:variant>
      <vt:variant>
        <vt:i4>104</vt:i4>
      </vt:variant>
      <vt:variant>
        <vt:i4>0</vt:i4>
      </vt:variant>
      <vt:variant>
        <vt:i4>5</vt:i4>
      </vt:variant>
      <vt:variant>
        <vt:lpwstr/>
      </vt:variant>
      <vt:variant>
        <vt:lpwstr>_Toc211586753</vt:lpwstr>
      </vt:variant>
      <vt:variant>
        <vt:i4>1048636</vt:i4>
      </vt:variant>
      <vt:variant>
        <vt:i4>98</vt:i4>
      </vt:variant>
      <vt:variant>
        <vt:i4>0</vt:i4>
      </vt:variant>
      <vt:variant>
        <vt:i4>5</vt:i4>
      </vt:variant>
      <vt:variant>
        <vt:lpwstr/>
      </vt:variant>
      <vt:variant>
        <vt:lpwstr>_Toc211586752</vt:lpwstr>
      </vt:variant>
      <vt:variant>
        <vt:i4>1048636</vt:i4>
      </vt:variant>
      <vt:variant>
        <vt:i4>92</vt:i4>
      </vt:variant>
      <vt:variant>
        <vt:i4>0</vt:i4>
      </vt:variant>
      <vt:variant>
        <vt:i4>5</vt:i4>
      </vt:variant>
      <vt:variant>
        <vt:lpwstr/>
      </vt:variant>
      <vt:variant>
        <vt:lpwstr>_Toc211586751</vt:lpwstr>
      </vt:variant>
      <vt:variant>
        <vt:i4>1048636</vt:i4>
      </vt:variant>
      <vt:variant>
        <vt:i4>86</vt:i4>
      </vt:variant>
      <vt:variant>
        <vt:i4>0</vt:i4>
      </vt:variant>
      <vt:variant>
        <vt:i4>5</vt:i4>
      </vt:variant>
      <vt:variant>
        <vt:lpwstr/>
      </vt:variant>
      <vt:variant>
        <vt:lpwstr>_Toc211586750</vt:lpwstr>
      </vt:variant>
      <vt:variant>
        <vt:i4>1114172</vt:i4>
      </vt:variant>
      <vt:variant>
        <vt:i4>80</vt:i4>
      </vt:variant>
      <vt:variant>
        <vt:i4>0</vt:i4>
      </vt:variant>
      <vt:variant>
        <vt:i4>5</vt:i4>
      </vt:variant>
      <vt:variant>
        <vt:lpwstr/>
      </vt:variant>
      <vt:variant>
        <vt:lpwstr>_Toc211586749</vt:lpwstr>
      </vt:variant>
      <vt:variant>
        <vt:i4>1114172</vt:i4>
      </vt:variant>
      <vt:variant>
        <vt:i4>74</vt:i4>
      </vt:variant>
      <vt:variant>
        <vt:i4>0</vt:i4>
      </vt:variant>
      <vt:variant>
        <vt:i4>5</vt:i4>
      </vt:variant>
      <vt:variant>
        <vt:lpwstr/>
      </vt:variant>
      <vt:variant>
        <vt:lpwstr>_Toc211586748</vt:lpwstr>
      </vt:variant>
      <vt:variant>
        <vt:i4>1114172</vt:i4>
      </vt:variant>
      <vt:variant>
        <vt:i4>68</vt:i4>
      </vt:variant>
      <vt:variant>
        <vt:i4>0</vt:i4>
      </vt:variant>
      <vt:variant>
        <vt:i4>5</vt:i4>
      </vt:variant>
      <vt:variant>
        <vt:lpwstr/>
      </vt:variant>
      <vt:variant>
        <vt:lpwstr>_Toc211586747</vt:lpwstr>
      </vt:variant>
      <vt:variant>
        <vt:i4>1114172</vt:i4>
      </vt:variant>
      <vt:variant>
        <vt:i4>62</vt:i4>
      </vt:variant>
      <vt:variant>
        <vt:i4>0</vt:i4>
      </vt:variant>
      <vt:variant>
        <vt:i4>5</vt:i4>
      </vt:variant>
      <vt:variant>
        <vt:lpwstr/>
      </vt:variant>
      <vt:variant>
        <vt:lpwstr>_Toc211586746</vt:lpwstr>
      </vt:variant>
      <vt:variant>
        <vt:i4>1114172</vt:i4>
      </vt:variant>
      <vt:variant>
        <vt:i4>56</vt:i4>
      </vt:variant>
      <vt:variant>
        <vt:i4>0</vt:i4>
      </vt:variant>
      <vt:variant>
        <vt:i4>5</vt:i4>
      </vt:variant>
      <vt:variant>
        <vt:lpwstr/>
      </vt:variant>
      <vt:variant>
        <vt:lpwstr>_Toc211586745</vt:lpwstr>
      </vt:variant>
      <vt:variant>
        <vt:i4>1114172</vt:i4>
      </vt:variant>
      <vt:variant>
        <vt:i4>50</vt:i4>
      </vt:variant>
      <vt:variant>
        <vt:i4>0</vt:i4>
      </vt:variant>
      <vt:variant>
        <vt:i4>5</vt:i4>
      </vt:variant>
      <vt:variant>
        <vt:lpwstr/>
      </vt:variant>
      <vt:variant>
        <vt:lpwstr>_Toc211586744</vt:lpwstr>
      </vt:variant>
      <vt:variant>
        <vt:i4>1114172</vt:i4>
      </vt:variant>
      <vt:variant>
        <vt:i4>44</vt:i4>
      </vt:variant>
      <vt:variant>
        <vt:i4>0</vt:i4>
      </vt:variant>
      <vt:variant>
        <vt:i4>5</vt:i4>
      </vt:variant>
      <vt:variant>
        <vt:lpwstr/>
      </vt:variant>
      <vt:variant>
        <vt:lpwstr>_Toc211586743</vt:lpwstr>
      </vt:variant>
      <vt:variant>
        <vt:i4>1114172</vt:i4>
      </vt:variant>
      <vt:variant>
        <vt:i4>38</vt:i4>
      </vt:variant>
      <vt:variant>
        <vt:i4>0</vt:i4>
      </vt:variant>
      <vt:variant>
        <vt:i4>5</vt:i4>
      </vt:variant>
      <vt:variant>
        <vt:lpwstr/>
      </vt:variant>
      <vt:variant>
        <vt:lpwstr>_Toc211586742</vt:lpwstr>
      </vt:variant>
      <vt:variant>
        <vt:i4>1114172</vt:i4>
      </vt:variant>
      <vt:variant>
        <vt:i4>32</vt:i4>
      </vt:variant>
      <vt:variant>
        <vt:i4>0</vt:i4>
      </vt:variant>
      <vt:variant>
        <vt:i4>5</vt:i4>
      </vt:variant>
      <vt:variant>
        <vt:lpwstr/>
      </vt:variant>
      <vt:variant>
        <vt:lpwstr>_Toc211586741</vt:lpwstr>
      </vt:variant>
      <vt:variant>
        <vt:i4>1114172</vt:i4>
      </vt:variant>
      <vt:variant>
        <vt:i4>26</vt:i4>
      </vt:variant>
      <vt:variant>
        <vt:i4>0</vt:i4>
      </vt:variant>
      <vt:variant>
        <vt:i4>5</vt:i4>
      </vt:variant>
      <vt:variant>
        <vt:lpwstr/>
      </vt:variant>
      <vt:variant>
        <vt:lpwstr>_Toc211586740</vt:lpwstr>
      </vt:variant>
      <vt:variant>
        <vt:i4>1441852</vt:i4>
      </vt:variant>
      <vt:variant>
        <vt:i4>20</vt:i4>
      </vt:variant>
      <vt:variant>
        <vt:i4>0</vt:i4>
      </vt:variant>
      <vt:variant>
        <vt:i4>5</vt:i4>
      </vt:variant>
      <vt:variant>
        <vt:lpwstr/>
      </vt:variant>
      <vt:variant>
        <vt:lpwstr>_Toc211586739</vt:lpwstr>
      </vt:variant>
      <vt:variant>
        <vt:i4>1441852</vt:i4>
      </vt:variant>
      <vt:variant>
        <vt:i4>14</vt:i4>
      </vt:variant>
      <vt:variant>
        <vt:i4>0</vt:i4>
      </vt:variant>
      <vt:variant>
        <vt:i4>5</vt:i4>
      </vt:variant>
      <vt:variant>
        <vt:lpwstr/>
      </vt:variant>
      <vt:variant>
        <vt:lpwstr>_Toc211586738</vt:lpwstr>
      </vt:variant>
      <vt:variant>
        <vt:i4>1441852</vt:i4>
      </vt:variant>
      <vt:variant>
        <vt:i4>8</vt:i4>
      </vt:variant>
      <vt:variant>
        <vt:i4>0</vt:i4>
      </vt:variant>
      <vt:variant>
        <vt:i4>5</vt:i4>
      </vt:variant>
      <vt:variant>
        <vt:lpwstr/>
      </vt:variant>
      <vt:variant>
        <vt:lpwstr>_Toc211586737</vt:lpwstr>
      </vt:variant>
      <vt:variant>
        <vt:i4>1441852</vt:i4>
      </vt:variant>
      <vt:variant>
        <vt:i4>2</vt:i4>
      </vt:variant>
      <vt:variant>
        <vt:i4>0</vt:i4>
      </vt:variant>
      <vt:variant>
        <vt:i4>5</vt:i4>
      </vt:variant>
      <vt:variant>
        <vt:lpwstr/>
      </vt:variant>
      <vt:variant>
        <vt:lpwstr>_Toc211586736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nafn tannlæknastofu</dc:title>
  <dc:subject>Áætlun um öryggi og heilbrigði</dc:subject>
  <dc:creator>María Stefánsdóttir</dc:creator>
  <cp:keywords/>
  <dc:description/>
  <cp:lastModifiedBy>María Stefánsdóttir</cp:lastModifiedBy>
  <cp:revision>328</cp:revision>
  <cp:lastPrinted>2020-06-09T14:13:00Z</cp:lastPrinted>
  <dcterms:created xsi:type="dcterms:W3CDTF">2025-09-16T10:31:00Z</dcterms:created>
  <dcterms:modified xsi:type="dcterms:W3CDTF">2025-11-11T16:37:00Z</dcterms:modified>
  <cp:category>3826-001-SKY-001-V01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id="ZoXuy1mT"/&gt;&lt;style id="http://www.zotero.org/styles/ieee" locale="en-GB" hasBibliography="1" bibliographyStyleHasBeenSet="1"/&gt;&lt;prefs&gt;&lt;pref name="fieldType" value="Field"/&gt;&lt;pref name="automaticJour</vt:lpwstr>
  </property>
  <property fmtid="{D5CDD505-2E9C-101B-9397-08002B2CF9AE}" pid="3" name="ZOTERO_PREF_2">
    <vt:lpwstr>nalAbbreviations" value="true"/&gt;&lt;pref name="dontAskDelayCitationUpdates" value="true"/&gt;&lt;/prefs&gt;&lt;/data&gt;</vt:lpwstr>
  </property>
  <property fmtid="{D5CDD505-2E9C-101B-9397-08002B2CF9AE}" pid="4" name="ContentTypeId">
    <vt:lpwstr>0x010100F2B5BA74720F68428041B0FAF3B03C55</vt:lpwstr>
  </property>
  <property fmtid="{D5CDD505-2E9C-101B-9397-08002B2CF9AE}" pid="5" name="MediaServiceImageTags">
    <vt:lpwstr/>
  </property>
</Properties>
</file>